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before="0" w:after="120"/>
      </w:pPr>
      <w:r>
        <w:rPr>
          <w:rFonts w:ascii="Arial" w:hAnsi="Arial"/>
          <w:b/>
          <w:sz w:val="36"/>
        </w:rPr>
        <w:t>Huurcontract gemeubileerde woning</w:t>
      </w:r>
    </w:p>
    <w:p>
      <w:pPr>
        <w:spacing w:before="0" w:after="240"/>
      </w:pPr>
      <w:r>
        <w:rPr>
          <w:rFonts w:ascii="Arial" w:hAnsi="Arial"/>
          <w:b/>
          <w:sz w:val="36"/>
        </w:rPr>
        <w:t>Voorbeeld</w:t>
      </w:r>
    </w:p>
    <w:p>
      <w:pPr>
        <w:spacing w:before="0" w:after="120"/>
      </w:pPr>
      <w:r>
        <w:rPr>
          <w:rFonts w:ascii="Arial" w:hAnsi="Arial"/>
          <w:i/>
          <w:sz w:val="20"/>
        </w:rPr>
        <w:t xml:space="preserve">Dit is een voorbeeldcontract voor de verhuur van een gemeubileerde of gestoffeerde zelfstandige woonruimte. Voor de verhuur van een ongemeubileerde woning kun je het standaard voorbeeld huurovereenkomst woonruimte gebruiken.</w:t>
      </w:r>
    </w:p>
    <w:p>
      <w:pPr>
        <w:spacing w:before="0" w:after="120"/>
      </w:pPr>
      <w:r>
        <w:rPr>
          <w:rFonts w:ascii="Arial" w:hAnsi="Arial"/>
          <w:sz w:val="20"/>
        </w:rPr>
        <w:t xml:space="preserve">De ondergetekenden:</w:t>
      </w:r>
    </w:p>
    <w:p>
      <w:pPr>
        <w:spacing w:before="0" w:after="120"/>
      </w:pPr>
      <w:r>
        <w:rPr>
          <w:rFonts w:ascii="Arial" w:hAnsi="Arial"/>
          <w:sz w:val="20"/>
        </w:rPr>
        <w:t xml:space="preserve">1. Verhuurder</w:t>
      </w:r>
    </w:p>
    <w:p>
      <w:pPr>
        <w:tabs>
          <w:tab w:val="left" w:leader="underscore" w:pos="9300"/>
        </w:tabs>
        <w:spacing w:before="0" w:after="120"/>
      </w:pPr>
      <w:r>
        <w:rPr>
          <w:rFonts w:ascii="Arial" w:hAnsi="Arial"/>
          <w:sz w:val="20"/>
        </w:rPr>
        <w:t xml:space="preserve">Naam:</w:t>
      </w:r>
      <w:r>
        <w:rPr>
          <w:rFonts w:ascii="Arial" w:hAnsi="Arial"/>
          <w:sz w:val="20"/>
        </w:rPr>
        <w:tab/>
      </w:r>
    </w:p>
    <w:p>
      <w:pPr>
        <w:tabs>
          <w:tab w:val="left" w:leader="underscore" w:pos="9300"/>
        </w:tabs>
        <w:spacing w:before="0" w:after="120"/>
      </w:pPr>
      <w:r>
        <w:rPr>
          <w:rFonts w:ascii="Arial" w:hAnsi="Arial"/>
          <w:sz w:val="20"/>
        </w:rPr>
        <w:t xml:space="preserve">Geboortedatum:</w:t>
      </w:r>
      <w:r>
        <w:rPr>
          <w:rFonts w:ascii="Arial" w:hAnsi="Arial"/>
          <w:sz w:val="20"/>
        </w:rPr>
        <w:tab/>
      </w:r>
    </w:p>
    <w:p>
      <w:pPr>
        <w:tabs>
          <w:tab w:val="left" w:leader="underscore" w:pos="9300"/>
        </w:tabs>
        <w:spacing w:before="0" w:after="120"/>
      </w:pPr>
      <w:r>
        <w:rPr>
          <w:rFonts w:ascii="Arial" w:hAnsi="Arial"/>
          <w:sz w:val="20"/>
        </w:rPr>
        <w:t xml:space="preserve">Geboorteplaats:</w:t>
      </w:r>
      <w:r>
        <w:rPr>
          <w:rFonts w:ascii="Arial" w:hAnsi="Arial"/>
          <w:sz w:val="20"/>
        </w:rPr>
        <w:tab/>
      </w:r>
    </w:p>
    <w:p>
      <w:pPr>
        <w:tabs>
          <w:tab w:val="left" w:leader="underscore" w:pos="9300"/>
        </w:tabs>
        <w:spacing w:before="0" w:after="120"/>
      </w:pPr>
      <w:r>
        <w:rPr>
          <w:rFonts w:ascii="Arial" w:hAnsi="Arial"/>
          <w:sz w:val="20"/>
        </w:rPr>
        <w:t xml:space="preserve">Adres:</w:t>
      </w:r>
      <w:r>
        <w:rPr>
          <w:rFonts w:ascii="Arial" w:hAnsi="Arial"/>
          <w:sz w:val="20"/>
        </w:rPr>
        <w:tab/>
      </w:r>
    </w:p>
    <w:p>
      <w:pPr>
        <w:tabs>
          <w:tab w:val="left" w:leader="underscore" w:pos="9300"/>
        </w:tabs>
        <w:spacing w:before="0" w:after="120"/>
      </w:pPr>
      <w:r>
        <w:rPr>
          <w:rFonts w:ascii="Arial" w:hAnsi="Arial"/>
          <w:sz w:val="20"/>
        </w:rPr>
        <w:t xml:space="preserve">Postcode en woonplaats:</w:t>
      </w:r>
      <w:r>
        <w:rPr>
          <w:rFonts w:ascii="Arial" w:hAnsi="Arial"/>
          <w:sz w:val="20"/>
        </w:rPr>
        <w:tab/>
      </w:r>
    </w:p>
    <w:p>
      <w:pPr>
        <w:spacing w:before="0" w:after="120"/>
      </w:pPr>
      <w:r>
        <w:rPr>
          <w:rFonts w:ascii="Arial" w:hAnsi="Arial"/>
          <w:sz w:val="20"/>
        </w:rPr>
        <w:t xml:space="preserve">hierna genoemd: "Verhuurder",</w:t>
      </w:r>
    </w:p>
    <w:p>
      <w:pPr>
        <w:spacing w:before="0" w:after="120"/>
      </w:pPr>
      <w:r>
        <w:rPr>
          <w:rFonts w:ascii="Arial" w:hAnsi="Arial"/>
          <w:sz w:val="20"/>
        </w:rPr>
        <w:t xml:space="preserve">en</w:t>
      </w:r>
    </w:p>
    <w:p>
      <w:pPr>
        <w:spacing w:before="0" w:after="120"/>
      </w:pPr>
      <w:r>
        <w:rPr>
          <w:rFonts w:ascii="Arial" w:hAnsi="Arial"/>
          <w:sz w:val="20"/>
        </w:rPr>
        <w:t xml:space="preserve">2. Huurder</w:t>
      </w:r>
    </w:p>
    <w:p>
      <w:pPr>
        <w:tabs>
          <w:tab w:val="left" w:leader="underscore" w:pos="9300"/>
        </w:tabs>
        <w:spacing w:before="0" w:after="120"/>
      </w:pPr>
      <w:r>
        <w:rPr>
          <w:rFonts w:ascii="Arial" w:hAnsi="Arial"/>
          <w:sz w:val="20"/>
        </w:rPr>
        <w:t xml:space="preserve">Naam:</w:t>
      </w:r>
      <w:r>
        <w:rPr>
          <w:rFonts w:ascii="Arial" w:hAnsi="Arial"/>
          <w:sz w:val="20"/>
        </w:rPr>
        <w:tab/>
      </w:r>
    </w:p>
    <w:p>
      <w:pPr>
        <w:tabs>
          <w:tab w:val="left" w:leader="underscore" w:pos="9300"/>
        </w:tabs>
        <w:spacing w:before="0" w:after="120"/>
      </w:pPr>
      <w:r>
        <w:rPr>
          <w:rFonts w:ascii="Arial" w:hAnsi="Arial"/>
          <w:sz w:val="20"/>
        </w:rPr>
        <w:t xml:space="preserve">Geboortedatum:</w:t>
      </w:r>
      <w:r>
        <w:rPr>
          <w:rFonts w:ascii="Arial" w:hAnsi="Arial"/>
          <w:sz w:val="20"/>
        </w:rPr>
        <w:tab/>
      </w:r>
    </w:p>
    <w:p>
      <w:pPr>
        <w:tabs>
          <w:tab w:val="left" w:leader="underscore" w:pos="9300"/>
        </w:tabs>
        <w:spacing w:before="0" w:after="120"/>
      </w:pPr>
      <w:r>
        <w:rPr>
          <w:rFonts w:ascii="Arial" w:hAnsi="Arial"/>
          <w:sz w:val="20"/>
        </w:rPr>
        <w:t xml:space="preserve">Geboorteplaats:</w:t>
      </w:r>
      <w:r>
        <w:rPr>
          <w:rFonts w:ascii="Arial" w:hAnsi="Arial"/>
          <w:sz w:val="20"/>
        </w:rPr>
        <w:tab/>
      </w:r>
    </w:p>
    <w:p>
      <w:pPr>
        <w:tabs>
          <w:tab w:val="left" w:leader="underscore" w:pos="9300"/>
        </w:tabs>
        <w:spacing w:before="0" w:after="120"/>
      </w:pPr>
      <w:r>
        <w:rPr>
          <w:rFonts w:ascii="Arial" w:hAnsi="Arial"/>
          <w:sz w:val="20"/>
        </w:rPr>
        <w:t xml:space="preserve">Adres:</w:t>
      </w:r>
      <w:r>
        <w:rPr>
          <w:rFonts w:ascii="Arial" w:hAnsi="Arial"/>
          <w:sz w:val="20"/>
        </w:rPr>
        <w:tab/>
      </w:r>
    </w:p>
    <w:p>
      <w:pPr>
        <w:tabs>
          <w:tab w:val="left" w:leader="underscore" w:pos="9300"/>
        </w:tabs>
        <w:spacing w:before="0" w:after="120"/>
      </w:pPr>
      <w:r>
        <w:rPr>
          <w:rFonts w:ascii="Arial" w:hAnsi="Arial"/>
          <w:sz w:val="20"/>
        </w:rPr>
        <w:t xml:space="preserve">Postcode en woonplaats:</w:t>
      </w:r>
      <w:r>
        <w:rPr>
          <w:rFonts w:ascii="Arial" w:hAnsi="Arial"/>
          <w:sz w:val="20"/>
        </w:rPr>
        <w:tab/>
      </w:r>
    </w:p>
    <w:p>
      <w:pPr>
        <w:spacing w:before="0" w:after="120"/>
      </w:pPr>
      <w:r>
        <w:rPr>
          <w:rFonts w:ascii="Arial" w:hAnsi="Arial"/>
          <w:sz w:val="20"/>
        </w:rPr>
        <w:t xml:space="preserve">hierna genoemd: "Huurder",</w:t>
      </w:r>
    </w:p>
    <w:p>
      <w:pPr>
        <w:spacing w:before="0" w:after="120"/>
      </w:pPr>
      <w:r>
        <w:rPr>
          <w:rFonts w:ascii="Arial" w:hAnsi="Arial"/>
          <w:sz w:val="20"/>
        </w:rPr>
        <w:t xml:space="preserve">hebben het volgende afgesproken:</w:t>
      </w:r>
    </w:p>
    <w:p>
      <w:pPr>
        <w:spacing w:before="240" w:after="120"/>
      </w:pPr>
      <w:r>
        <w:rPr>
          <w:rFonts w:ascii="Arial" w:hAnsi="Arial"/>
          <w:b/>
          <w:sz w:val="22"/>
        </w:rPr>
        <w:t>Artikel 1. Wat wordt er verhuurd</w:t>
      </w:r>
    </w:p>
    <w:p>
      <w:pPr>
        <w:spacing w:before="0" w:after="120"/>
      </w:pPr>
      <w:r>
        <w:rPr>
          <w:rFonts w:ascii="Arial" w:hAnsi="Arial"/>
          <w:b/>
          <w:sz w:val="20"/>
        </w:rPr>
        <w:t xml:space="preserve">1.1 </w:t>
      </w:r>
      <w:r>
        <w:rPr>
          <w:rFonts w:ascii="Arial" w:hAnsi="Arial"/>
          <w:sz w:val="20"/>
        </w:rPr>
        <w:t xml:space="preserve">Verhuurder verhuurt aan Huurder de zelfstandige woonruimte op het volgende adres:</w:t>
      </w:r>
    </w:p>
    <w:p>
      <w:pPr>
        <w:tabs>
          <w:tab w:val="left" w:leader="underscore" w:pos="9300"/>
        </w:tabs>
        <w:spacing w:before="0" w:after="120"/>
      </w:pPr>
      <w:r>
        <w:rPr>
          <w:rFonts w:ascii="Arial" w:hAnsi="Arial"/>
          <w:sz w:val="20"/>
        </w:rPr>
        <w:t xml:space="preserve">Adres:</w:t>
      </w:r>
      <w:r>
        <w:rPr>
          <w:rFonts w:ascii="Arial" w:hAnsi="Arial"/>
          <w:sz w:val="20"/>
        </w:rPr>
        <w:tab/>
      </w:r>
    </w:p>
    <w:p>
      <w:pPr>
        <w:tabs>
          <w:tab w:val="left" w:leader="underscore" w:pos="9300"/>
        </w:tabs>
        <w:spacing w:before="0" w:after="120"/>
      </w:pPr>
      <w:r>
        <w:rPr>
          <w:rFonts w:ascii="Arial" w:hAnsi="Arial"/>
          <w:sz w:val="20"/>
        </w:rPr>
        <w:t xml:space="preserve">Postcode en plaats:</w:t>
      </w:r>
      <w:r>
        <w:rPr>
          <w:rFonts w:ascii="Arial" w:hAnsi="Arial"/>
          <w:sz w:val="20"/>
        </w:rPr>
        <w:tab/>
      </w:r>
    </w:p>
    <w:p>
      <w:pPr>
        <w:spacing w:before="0" w:after="120"/>
      </w:pPr>
      <w:r>
        <w:rPr>
          <w:rFonts w:ascii="Arial" w:hAnsi="Arial"/>
          <w:b/>
          <w:sz w:val="20"/>
        </w:rPr>
        <w:t xml:space="preserve">1.2 </w:t>
      </w:r>
      <w:r>
        <w:rPr>
          <w:rFonts w:ascii="Arial" w:hAnsi="Arial"/>
          <w:sz w:val="20"/>
        </w:rPr>
        <w:t xml:space="preserve">De gehuurde woonruimte is een zelfstandige woonruimte in de zin van Burgerlijk Wetboek Boek 7 Artikel 234 lid 1, omdat deze alle voorzieningen heeft die nodig zijn voor zelfstandige bewoning (eigen toegang, keuken, badkamer en toilet).</w:t>
      </w:r>
    </w:p>
    <w:p>
      <w:pPr>
        <w:spacing w:before="0" w:after="120"/>
      </w:pPr>
      <w:r>
        <w:rPr>
          <w:rFonts w:ascii="Arial" w:hAnsi="Arial"/>
          <w:b/>
          <w:sz w:val="20"/>
        </w:rPr>
        <w:t xml:space="preserve">1.3 </w:t>
      </w:r>
      <w:r>
        <w:rPr>
          <w:rFonts w:ascii="Arial" w:hAnsi="Arial"/>
          <w:sz w:val="20"/>
        </w:rPr>
        <w:t xml:space="preserve">Oppervlakte van de woonruimte:</w:t>
      </w:r>
    </w:p>
    <w:p>
      <w:pPr>
        <w:tabs>
          <w:tab w:val="left" w:leader="underscore" w:pos="9300"/>
        </w:tabs>
        <w:spacing w:before="0" w:after="120"/>
      </w:pPr>
      <w:r>
        <w:rPr>
          <w:rFonts w:ascii="Arial" w:hAnsi="Arial"/>
          <w:sz w:val="20"/>
        </w:rPr>
        <w:t xml:space="preserve">Aantal m²:</w:t>
      </w:r>
      <w:r>
        <w:rPr>
          <w:rFonts w:ascii="Arial" w:hAnsi="Arial"/>
          <w:sz w:val="20"/>
        </w:rPr>
        <w:tab/>
      </w:r>
    </w:p>
    <w:p>
      <w:pPr>
        <w:spacing w:before="0" w:after="120"/>
      </w:pPr>
      <w:r>
        <w:rPr>
          <w:rFonts w:ascii="Arial" w:hAnsi="Arial"/>
          <w:b/>
          <w:sz w:val="20"/>
        </w:rPr>
        <w:t xml:space="preserve">1.4 </w:t>
      </w:r>
      <w:r>
        <w:rPr>
          <w:rFonts w:ascii="Arial" w:hAnsi="Arial"/>
          <w:sz w:val="20"/>
        </w:rPr>
        <w:t xml:space="preserve">Het gehuurde wordt bewoond door Huurder. Bij aanvang gaat het om maximaal:</w:t>
      </w:r>
    </w:p>
    <w:p>
      <w:pPr>
        <w:tabs>
          <w:tab w:val="left" w:leader="underscore" w:pos="9300"/>
        </w:tabs>
        <w:spacing w:before="0" w:after="120"/>
      </w:pPr>
      <w:r>
        <w:rPr>
          <w:rFonts w:ascii="Arial" w:hAnsi="Arial"/>
          <w:sz w:val="20"/>
        </w:rPr>
        <w:t xml:space="preserve">Aantal personen:</w:t>
      </w:r>
      <w:r>
        <w:rPr>
          <w:rFonts w:ascii="Arial" w:hAnsi="Arial"/>
          <w:sz w:val="20"/>
        </w:rPr>
        <w:tab/>
      </w:r>
    </w:p>
    <w:p>
      <w:pPr>
        <w:spacing w:before="0" w:after="120"/>
      </w:pPr>
      <w:r>
        <w:rPr>
          <w:rFonts w:ascii="Arial" w:hAnsi="Arial"/>
          <w:i/>
          <w:sz w:val="20"/>
        </w:rPr>
        <w:t xml:space="preserve">Dit aantal staat los van het wettelijke recht op medehuurderschap, bijvoorbeeld bij huwelijk, geregistreerd partnerschap of duurzame samenwoning (art. 7:266-267 BW), en het inwonen van eigen minderjarige kinderen.</w:t>
      </w:r>
    </w:p>
    <w:p>
      <w:pPr>
        <w:spacing w:before="120" w:after="60"/>
      </w:pPr>
      <w:r>
        <w:rPr>
          <w:rFonts w:ascii="Arial" w:hAnsi="Arial"/>
          <w:b/>
          <w:sz w:val="20"/>
        </w:rPr>
        <w:t xml:space="preserve">1.5 Wijze van verhuur (kruis aan)</w:t>
      </w:r>
    </w:p>
    <w:p>
      <w:pPr>
        <w:spacing w:before="0" w:after="60"/>
      </w:pPr>
      <w:r>
        <w:rPr>
          <w:rFonts w:ascii="Arial" w:hAnsi="Arial"/>
          <w:b/>
          <w:sz w:val="20"/>
        </w:rPr>
        <w:t xml:space="preserve">☐ </w:t>
      </w:r>
      <w:r>
        <w:rPr>
          <w:rFonts w:ascii="Arial" w:hAnsi="Arial"/>
          <w:sz w:val="20"/>
        </w:rPr>
        <w:t xml:space="preserve">Casco verhuur (zonder vloerbedekking, raamdecoratie, verlichting of meubels)</w:t>
      </w:r>
    </w:p>
    <w:p>
      <w:pPr>
        <w:spacing w:before="0" w:after="60"/>
      </w:pPr>
      <w:r>
        <w:rPr>
          <w:rFonts w:ascii="Arial" w:hAnsi="Arial"/>
          <w:b/>
          <w:sz w:val="20"/>
        </w:rPr>
        <w:t xml:space="preserve">☐ </w:t>
      </w:r>
      <w:r>
        <w:rPr>
          <w:rFonts w:ascii="Arial" w:hAnsi="Arial"/>
          <w:sz w:val="20"/>
        </w:rPr>
        <w:t xml:space="preserve">Gestoffeerd verhuur (met vloerbedekking, raamdecoratie en verlichting, zonder meubels)</w:t>
      </w:r>
    </w:p>
    <w:p>
      <w:pPr>
        <w:spacing w:before="0" w:after="60"/>
      </w:pPr>
      <w:r>
        <w:rPr>
          <w:rFonts w:ascii="Arial" w:hAnsi="Arial"/>
          <w:b/>
          <w:sz w:val="20"/>
        </w:rPr>
        <w:t xml:space="preserve">☐ </w:t>
      </w:r>
      <w:r>
        <w:rPr>
          <w:rFonts w:ascii="Arial" w:hAnsi="Arial"/>
          <w:sz w:val="20"/>
        </w:rPr>
        <w:t xml:space="preserve">Gemeubileerd verhuur (gestoffeerd plus meubels en huishoudelijke inventaris)</w:t>
      </w:r>
    </w:p>
    <w:p>
      <w:pPr>
        <w:spacing w:before="0" w:after="120"/>
      </w:pPr>
      <w:r>
        <w:rPr>
          <w:rFonts w:ascii="Arial" w:hAnsi="Arial"/>
          <w:i/>
          <w:sz w:val="20"/>
        </w:rPr>
        <w:t xml:space="preserve">Dit voorbeeldcontract is opgesteld voor gemeubileerde verhuur. Bij gestoffeerde verhuur kunnen de bepalingen over inventaris worden weggelaten of aangepast.</w:t>
      </w:r>
    </w:p>
    <w:p>
      <w:pPr>
        <w:spacing w:before="240" w:after="120"/>
      </w:pPr>
      <w:r>
        <w:rPr>
          <w:rFonts w:ascii="Arial" w:hAnsi="Arial"/>
          <w:b/>
          <w:sz w:val="22"/>
        </w:rPr>
        <w:t>Artikel 2. Gemeubileerde verhuur</w:t>
      </w:r>
    </w:p>
    <w:p>
      <w:pPr>
        <w:spacing w:before="120" w:after="60"/>
      </w:pPr>
      <w:r>
        <w:rPr>
          <w:rFonts w:ascii="Arial" w:hAnsi="Arial"/>
          <w:b/>
          <w:sz w:val="20"/>
        </w:rPr>
        <w:t xml:space="preserve">2.1 Inhoud van de gemeubileerde verhuur</w:t>
      </w:r>
    </w:p>
    <w:p>
      <w:pPr>
        <w:spacing w:before="0" w:after="120"/>
      </w:pPr>
      <w:r>
        <w:rPr>
          <w:rFonts w:ascii="Arial" w:hAnsi="Arial"/>
          <w:sz w:val="20"/>
        </w:rPr>
        <w:t xml:space="preserve">Bij gemeubileerde verhuur omvat het gehuurde minimaal:</w:t>
      </w:r>
    </w:p>
    <w:p>
      <w:pPr>
        <w:spacing w:before="0" w:after="60"/>
      </w:pPr>
      <w:r>
        <w:rPr>
          <w:rFonts w:ascii="Arial" w:hAnsi="Arial"/>
          <w:sz w:val="20"/>
        </w:rPr>
        <w:t xml:space="preserve">- vaste vloerbedekking;</w:t>
      </w:r>
    </w:p>
    <w:p>
      <w:pPr>
        <w:spacing w:before="0" w:after="60"/>
      </w:pPr>
      <w:r>
        <w:rPr>
          <w:rFonts w:ascii="Arial" w:hAnsi="Arial"/>
          <w:sz w:val="20"/>
        </w:rPr>
        <w:t xml:space="preserve">- raamdecoratie (gordijnen, jaloezieën of vergelijkbaar);</w:t>
      </w:r>
    </w:p>
    <w:p>
      <w:pPr>
        <w:spacing w:before="0" w:after="60"/>
      </w:pPr>
      <w:r>
        <w:rPr>
          <w:rFonts w:ascii="Arial" w:hAnsi="Arial"/>
          <w:sz w:val="20"/>
        </w:rPr>
        <w:t xml:space="preserve">- verlichting in alle ruimtes;</w:t>
      </w:r>
    </w:p>
    <w:p>
      <w:pPr>
        <w:spacing w:before="0" w:after="60"/>
      </w:pPr>
      <w:r>
        <w:rPr>
          <w:rFonts w:ascii="Arial" w:hAnsi="Arial"/>
          <w:sz w:val="20"/>
        </w:rPr>
        <w:t xml:space="preserve">- keukeninventaris: koelkast, fornuis (gas, elektrisch of inductie), afzuigkap, en optioneel oven, magnetron of vaatwasser;</w:t>
      </w:r>
    </w:p>
    <w:p>
      <w:pPr>
        <w:spacing w:before="0" w:after="60"/>
      </w:pPr>
      <w:r>
        <w:rPr>
          <w:rFonts w:ascii="Arial" w:hAnsi="Arial"/>
          <w:sz w:val="20"/>
        </w:rPr>
        <w:t xml:space="preserve">- keukenuitrusting: serviesgoed, bestek, pannen en kookgerei;</w:t>
      </w:r>
    </w:p>
    <w:p>
      <w:pPr>
        <w:spacing w:before="0" w:after="60"/>
      </w:pPr>
      <w:r>
        <w:rPr>
          <w:rFonts w:ascii="Arial" w:hAnsi="Arial"/>
          <w:sz w:val="20"/>
        </w:rPr>
        <w:t xml:space="preserve">- wasmachine (droger optioneel);</w:t>
      </w:r>
    </w:p>
    <w:p>
      <w:pPr>
        <w:spacing w:before="0" w:after="60"/>
      </w:pPr>
      <w:r>
        <w:rPr>
          <w:rFonts w:ascii="Arial" w:hAnsi="Arial"/>
          <w:sz w:val="20"/>
        </w:rPr>
        <w:t xml:space="preserve">- meubels in alle bewoonde ruimtes: zitgroep, eettafel met stoelen, bed(den) inclusief matrassen, kledingkasten, opbergmeubilair;</w:t>
      </w:r>
    </w:p>
    <w:p>
      <w:pPr>
        <w:spacing w:before="0" w:after="60"/>
      </w:pPr>
      <w:r>
        <w:rPr>
          <w:rFonts w:ascii="Arial" w:hAnsi="Arial"/>
          <w:sz w:val="20"/>
        </w:rPr>
        <w:t xml:space="preserve">- linnengoed (lakens, dekbedovertrekken, kussenslopen) bij aanvang.</w:t>
      </w:r>
    </w:p>
    <w:p>
      <w:pPr>
        <w:spacing w:before="120" w:after="60"/>
      </w:pPr>
      <w:r>
        <w:rPr>
          <w:rFonts w:ascii="Arial" w:hAnsi="Arial"/>
          <w:b/>
          <w:sz w:val="20"/>
        </w:rPr>
        <w:t xml:space="preserve">2.2 Inventarislijst</w:t>
      </w:r>
    </w:p>
    <w:p>
      <w:pPr>
        <w:spacing w:before="0" w:after="120"/>
      </w:pPr>
      <w:r>
        <w:rPr>
          <w:rFonts w:ascii="Arial" w:hAnsi="Arial"/>
          <w:sz w:val="20"/>
        </w:rPr>
        <w:t xml:space="preserve">Een gedetailleerde inventarislijst maakt deel uit van deze overeenkomst en is opgenomen als bijlage 1. Op deze lijst staat per ruimte vermeld welke meubels en inventarisstukken aanwezig zijn, inclusief de staat bij aanvang.</w:t>
      </w:r>
    </w:p>
    <w:p>
      <w:pPr>
        <w:spacing w:before="120" w:after="60"/>
      </w:pPr>
      <w:r>
        <w:rPr>
          <w:rFonts w:ascii="Arial" w:hAnsi="Arial"/>
          <w:b/>
          <w:sz w:val="20"/>
        </w:rPr>
        <w:t xml:space="preserve">2.3 Begininspectie inventaris</w:t>
      </w:r>
    </w:p>
    <w:p>
      <w:pPr>
        <w:spacing w:before="0" w:after="120"/>
      </w:pPr>
      <w:r>
        <w:rPr>
          <w:rFonts w:ascii="Arial" w:hAnsi="Arial"/>
          <w:sz w:val="20"/>
        </w:rPr>
        <w:t xml:space="preserve">Bij aanvang van de huur lopen Verhuurder en Huurder samen de inventarislijst door en stellen de staat van elk object vast. De begininspectie wordt vastgelegd met:</w:t>
      </w:r>
    </w:p>
    <w:p>
      <w:pPr>
        <w:spacing w:before="0" w:after="60"/>
      </w:pPr>
      <w:r>
        <w:rPr>
          <w:rFonts w:ascii="Arial" w:hAnsi="Arial"/>
          <w:sz w:val="20"/>
        </w:rPr>
        <w:t xml:space="preserve">- gedateerde foto's in voldoende resolutie (minimaal 2 megapixel);</w:t>
      </w:r>
    </w:p>
    <w:p>
      <w:pPr>
        <w:spacing w:before="0" w:after="60"/>
      </w:pPr>
      <w:r>
        <w:rPr>
          <w:rFonts w:ascii="Arial" w:hAnsi="Arial"/>
          <w:sz w:val="20"/>
        </w:rPr>
        <w:t xml:space="preserve">- per ruimte minimaal 4 foto's vanuit verschillende hoeken;</w:t>
      </w:r>
    </w:p>
    <w:p>
      <w:pPr>
        <w:spacing w:before="0" w:after="60"/>
      </w:pPr>
      <w:r>
        <w:rPr>
          <w:rFonts w:ascii="Arial" w:hAnsi="Arial"/>
          <w:sz w:val="20"/>
        </w:rPr>
        <w:t xml:space="preserve">- detailfoto's van bestaande beschadigingen of slijtage;</w:t>
      </w:r>
    </w:p>
    <w:p>
      <w:pPr>
        <w:spacing w:before="0" w:after="60"/>
      </w:pPr>
      <w:r>
        <w:rPr>
          <w:rFonts w:ascii="Arial" w:hAnsi="Arial"/>
          <w:sz w:val="20"/>
        </w:rPr>
        <w:t xml:space="preserve">- foto's van keukenapparatuur en witgoed inclusief typeplaatjes.</w:t>
      </w:r>
    </w:p>
    <w:p>
      <w:pPr>
        <w:spacing w:before="0" w:after="120"/>
      </w:pPr>
      <w:r>
        <w:rPr>
          <w:rFonts w:ascii="Arial" w:hAnsi="Arial"/>
          <w:sz w:val="20"/>
        </w:rPr>
        <w:t xml:space="preserve">Beide partijen ondertekenen de inventarislijst en bevestigen daarmee de juistheid van de foto's als bewijsmiddel bij eventuele geschillen.</w:t>
      </w:r>
    </w:p>
    <w:p>
      <w:pPr>
        <w:spacing w:before="120" w:after="60"/>
      </w:pPr>
      <w:r>
        <w:rPr>
          <w:rFonts w:ascii="Arial" w:hAnsi="Arial"/>
          <w:b/>
          <w:sz w:val="20"/>
        </w:rPr>
        <w:t xml:space="preserve">2.4 Onderhoud inventaris</w:t>
      </w:r>
    </w:p>
    <w:p>
      <w:pPr>
        <w:spacing w:before="0" w:after="120"/>
      </w:pPr>
      <w:r>
        <w:rPr>
          <w:rFonts w:ascii="Arial" w:hAnsi="Arial"/>
          <w:sz w:val="20"/>
        </w:rPr>
        <w:t xml:space="preserve">Voor het onderhoud en vervanging van inventaris geldt het volgende onderscheid:</w:t>
      </w:r>
    </w:p>
    <w:p>
      <w:pPr>
        <w:spacing w:before="0" w:after="120"/>
      </w:pPr>
      <w:r>
        <w:rPr>
          <w:rFonts w:ascii="Arial" w:hAnsi="Arial"/>
          <w:sz w:val="20"/>
        </w:rPr>
        <w:t xml:space="preserve">Duurzame inventaris (voor rekening van Verhuurder bij normale slijtage):</w:t>
      </w:r>
    </w:p>
    <w:p>
      <w:pPr>
        <w:spacing w:before="0" w:after="60"/>
      </w:pPr>
      <w:r>
        <w:rPr>
          <w:rFonts w:ascii="Arial" w:hAnsi="Arial"/>
          <w:sz w:val="20"/>
        </w:rPr>
        <w:t xml:space="preserve">- meubels: zitgroep, eettafel, stoelen, bedden, matrassen, kledingkasten;</w:t>
      </w:r>
    </w:p>
    <w:p>
      <w:pPr>
        <w:spacing w:before="0" w:after="60"/>
      </w:pPr>
      <w:r>
        <w:rPr>
          <w:rFonts w:ascii="Arial" w:hAnsi="Arial"/>
          <w:sz w:val="20"/>
        </w:rPr>
        <w:t xml:space="preserve">- witgoed: koelkast, fornuis, oven, magnetron, vaatwasser, wasmachine, droger;</w:t>
      </w:r>
    </w:p>
    <w:p>
      <w:pPr>
        <w:spacing w:before="0" w:after="60"/>
      </w:pPr>
      <w:r>
        <w:rPr>
          <w:rFonts w:ascii="Arial" w:hAnsi="Arial"/>
          <w:sz w:val="20"/>
        </w:rPr>
        <w:t xml:space="preserve">- vaste verlichting en raamdecoratie;</w:t>
      </w:r>
    </w:p>
    <w:p>
      <w:pPr>
        <w:spacing w:before="0" w:after="60"/>
      </w:pPr>
      <w:r>
        <w:rPr>
          <w:rFonts w:ascii="Arial" w:hAnsi="Arial"/>
          <w:sz w:val="20"/>
        </w:rPr>
        <w:t xml:space="preserve">- vloerbedekking.</w:t>
      </w:r>
    </w:p>
    <w:p>
      <w:pPr>
        <w:spacing w:before="0" w:after="120"/>
      </w:pPr>
      <w:r>
        <w:rPr>
          <w:rFonts w:ascii="Arial" w:hAnsi="Arial"/>
          <w:sz w:val="20"/>
        </w:rPr>
        <w:t xml:space="preserve">Verbruiksgoederen (voor rekening van Huurder, ook bij normaal gebruik):</w:t>
      </w:r>
    </w:p>
    <w:p>
      <w:pPr>
        <w:spacing w:before="0" w:after="60"/>
      </w:pPr>
      <w:r>
        <w:rPr>
          <w:rFonts w:ascii="Arial" w:hAnsi="Arial"/>
          <w:sz w:val="20"/>
        </w:rPr>
        <w:t xml:space="preserve">- linnengoed (lakens, dekbedovertrekken, kussenslopen);</w:t>
      </w:r>
    </w:p>
    <w:p>
      <w:pPr>
        <w:spacing w:before="0" w:after="60"/>
      </w:pPr>
      <w:r>
        <w:rPr>
          <w:rFonts w:ascii="Arial" w:hAnsi="Arial"/>
          <w:sz w:val="20"/>
        </w:rPr>
        <w:t xml:space="preserve">- klein servies, glazen, bestek bij breuk;</w:t>
      </w:r>
    </w:p>
    <w:p>
      <w:pPr>
        <w:spacing w:before="0" w:after="60"/>
      </w:pPr>
      <w:r>
        <w:rPr>
          <w:rFonts w:ascii="Arial" w:hAnsi="Arial"/>
          <w:sz w:val="20"/>
        </w:rPr>
        <w:t xml:space="preserve">- lampenkappen en losse lampen;</w:t>
      </w:r>
    </w:p>
    <w:p>
      <w:pPr>
        <w:spacing w:before="0" w:after="60"/>
      </w:pPr>
      <w:r>
        <w:rPr>
          <w:rFonts w:ascii="Arial" w:hAnsi="Arial"/>
          <w:sz w:val="20"/>
        </w:rPr>
        <w:t xml:space="preserve">- kleine keukenattributen (theedoeken, pannenlappen, koksmessen).</w:t>
      </w:r>
    </w:p>
    <w:p>
      <w:pPr>
        <w:spacing w:before="0" w:after="120"/>
      </w:pPr>
      <w:r>
        <w:rPr>
          <w:rFonts w:ascii="Arial" w:hAnsi="Arial"/>
          <w:sz w:val="20"/>
        </w:rPr>
        <w:t xml:space="preserve">Huurder behandelt alle inventaris zorgvuldig en is verantwoordelijk voor:</w:t>
      </w:r>
    </w:p>
    <w:p>
      <w:pPr>
        <w:spacing w:before="0" w:after="60"/>
      </w:pPr>
      <w:r>
        <w:rPr>
          <w:rFonts w:ascii="Arial" w:hAnsi="Arial"/>
          <w:sz w:val="20"/>
        </w:rPr>
        <w:t xml:space="preserve">- schoonmaak en dagelijks onderhoud van meubels en apparatuur;</w:t>
      </w:r>
    </w:p>
    <w:p>
      <w:pPr>
        <w:spacing w:before="0" w:after="60"/>
      </w:pPr>
      <w:r>
        <w:rPr>
          <w:rFonts w:ascii="Arial" w:hAnsi="Arial"/>
          <w:sz w:val="20"/>
        </w:rPr>
        <w:t xml:space="preserve">- schade door onzorgvuldig gebruik, verkleuring of vervuiling buiten normale slijtage.</w:t>
      </w:r>
    </w:p>
    <w:p>
      <w:pPr>
        <w:spacing w:before="120" w:after="60"/>
      </w:pPr>
      <w:r>
        <w:rPr>
          <w:rFonts w:ascii="Arial" w:hAnsi="Arial"/>
          <w:b/>
          <w:sz w:val="20"/>
        </w:rPr>
        <w:t xml:space="preserve">2.5 Schade aan inventaris</w:t>
      </w:r>
    </w:p>
    <w:p>
      <w:pPr>
        <w:spacing w:before="0" w:after="120"/>
      </w:pPr>
      <w:r>
        <w:rPr>
          <w:rFonts w:ascii="Arial" w:hAnsi="Arial"/>
          <w:sz w:val="20"/>
        </w:rPr>
        <w:t xml:space="preserve">Schade aan de inventaris door Huurder of personen voor wie Huurder verantwoordelijk is, komt voor rekening van Huurder. De schadevergoeding wordt vastgesteld op de dagwaarde, berekend volgens de volgende afschrijvingstabel:</w:t>
      </w:r>
    </w:p>
    <w:p>
      <w:pPr>
        <w:spacing w:before="0" w:after="60"/>
      </w:pPr>
      <w:r>
        <w:rPr>
          <w:rFonts w:ascii="Arial" w:hAnsi="Arial"/>
          <w:sz w:val="20"/>
        </w:rPr>
        <w:t xml:space="preserve">- jaar 1: 90% van de oorspronkelijke waarde;</w:t>
      </w:r>
    </w:p>
    <w:p>
      <w:pPr>
        <w:spacing w:before="0" w:after="60"/>
      </w:pPr>
      <w:r>
        <w:rPr>
          <w:rFonts w:ascii="Arial" w:hAnsi="Arial"/>
          <w:sz w:val="20"/>
        </w:rPr>
        <w:t xml:space="preserve">- jaar 2: 80%;</w:t>
      </w:r>
    </w:p>
    <w:p>
      <w:pPr>
        <w:spacing w:before="0" w:after="60"/>
      </w:pPr>
      <w:r>
        <w:rPr>
          <w:rFonts w:ascii="Arial" w:hAnsi="Arial"/>
          <w:sz w:val="20"/>
        </w:rPr>
        <w:t xml:space="preserve">- jaar 3: 70%;</w:t>
      </w:r>
    </w:p>
    <w:p>
      <w:pPr>
        <w:spacing w:before="0" w:after="60"/>
      </w:pPr>
      <w:r>
        <w:rPr>
          <w:rFonts w:ascii="Arial" w:hAnsi="Arial"/>
          <w:sz w:val="20"/>
        </w:rPr>
        <w:t xml:space="preserve">- jaar 4: 60%;</w:t>
      </w:r>
    </w:p>
    <w:p>
      <w:pPr>
        <w:spacing w:before="0" w:after="60"/>
      </w:pPr>
      <w:r>
        <w:rPr>
          <w:rFonts w:ascii="Arial" w:hAnsi="Arial"/>
          <w:sz w:val="20"/>
        </w:rPr>
        <w:t xml:space="preserve">- jaar 5: 50%;</w:t>
      </w:r>
    </w:p>
    <w:p>
      <w:pPr>
        <w:spacing w:before="0" w:after="60"/>
      </w:pPr>
      <w:r>
        <w:rPr>
          <w:rFonts w:ascii="Arial" w:hAnsi="Arial"/>
          <w:sz w:val="20"/>
        </w:rPr>
        <w:t xml:space="preserve">- jaar 6 tot en met 9: jaarlijks 10% minder;</w:t>
      </w:r>
    </w:p>
    <w:p>
      <w:pPr>
        <w:spacing w:before="0" w:after="60"/>
      </w:pPr>
      <w:r>
        <w:rPr>
          <w:rFonts w:ascii="Arial" w:hAnsi="Arial"/>
          <w:sz w:val="20"/>
        </w:rPr>
        <w:t xml:space="preserve">- vanaf jaar 10: maximaal 10% restwaarde.</w:t>
      </w:r>
    </w:p>
    <w:p>
      <w:pPr>
        <w:spacing w:before="0" w:after="120"/>
      </w:pPr>
      <w:r>
        <w:rPr>
          <w:rFonts w:ascii="Arial" w:hAnsi="Arial"/>
          <w:sz w:val="20"/>
        </w:rPr>
        <w:t xml:space="preserve">Voor goedkope verbruiksgoederen onder de 50 euro geldt geen afschrijving en wordt de werkelijke vervangingswaarde gehanteerd. Bij twijfel over de leeftijd of waarde van een object kan een onafhankelijke taxatie worden uitgevoerd, waarvan de kosten worden gedragen door de partij die ongelijk krijgt.</w:t>
      </w:r>
    </w:p>
    <w:p>
      <w:pPr>
        <w:spacing w:before="120" w:after="60"/>
      </w:pPr>
      <w:r>
        <w:rPr>
          <w:rFonts w:ascii="Arial" w:hAnsi="Arial"/>
          <w:b/>
          <w:sz w:val="20"/>
        </w:rPr>
        <w:t xml:space="preserve">2.6 Eindinspectie inventaris</w:t>
      </w:r>
    </w:p>
    <w:p>
      <w:pPr>
        <w:spacing w:before="0" w:after="120"/>
      </w:pPr>
      <w:r>
        <w:rPr>
          <w:rFonts w:ascii="Arial" w:hAnsi="Arial"/>
          <w:sz w:val="20"/>
        </w:rPr>
        <w:t xml:space="preserve">Bij beëindiging wordt de inventaris gecontroleerd aan de hand van de oorspronkelijke inventarislijst en de daarbij gevoegde foto's. Eventuele ontbrekende of beschadigde inventaris wordt door Huurder vergoed of in overleg vervangen.</w:t>
      </w:r>
    </w:p>
    <w:p>
      <w:pPr>
        <w:spacing w:before="240" w:after="120"/>
      </w:pPr>
      <w:r>
        <w:rPr>
          <w:rFonts w:ascii="Arial" w:hAnsi="Arial"/>
          <w:b/>
          <w:sz w:val="22"/>
        </w:rPr>
        <w:t>Artikel 3. Hoe lang duurt de huur</w:t>
      </w:r>
    </w:p>
    <w:p>
      <w:pPr>
        <w:spacing w:before="0" w:after="120"/>
      </w:pPr>
      <w:r>
        <w:rPr>
          <w:rFonts w:ascii="Arial" w:hAnsi="Arial"/>
          <w:i/>
          <w:sz w:val="20"/>
        </w:rPr>
        <w:t xml:space="preserve">Belangrijk: sinds 1 juli 2024 geldt de Wet vaste huurcontracten. Een huurovereenkomst voor onbepaalde tijd is daarmee de norm. Tijdelijke verhuur van zelfstandige woonruimte is alleen nog mogelijk in specifieke, in de wet vastgelegde uitzonderingsgevallen.</w:t>
      </w:r>
    </w:p>
    <w:p>
      <w:pPr>
        <w:spacing w:before="0" w:after="120"/>
      </w:pPr>
      <w:r>
        <w:rPr>
          <w:rFonts w:ascii="Arial" w:hAnsi="Arial"/>
          <w:sz w:val="20"/>
        </w:rPr>
        <w:t xml:space="preserve">Kies één van de volgende opties:</w:t>
      </w:r>
    </w:p>
    <w:p>
      <w:pPr>
        <w:spacing w:before="0" w:after="60"/>
      </w:pPr>
      <w:r>
        <w:rPr>
          <w:rFonts w:ascii="Arial" w:hAnsi="Arial"/>
          <w:b/>
          <w:sz w:val="20"/>
        </w:rPr>
        <w:t xml:space="preserve">☐ </w:t>
      </w:r>
      <w:r>
        <w:rPr>
          <w:rFonts w:ascii="Arial" w:hAnsi="Arial"/>
          <w:sz w:val="20"/>
        </w:rPr>
        <w:t xml:space="preserve">Optie A: Voor onbepaalde tijd (standaard)</w:t>
      </w:r>
    </w:p>
    <w:p>
      <w:pPr>
        <w:spacing w:before="0" w:after="120"/>
      </w:pPr>
      <w:r>
        <w:rPr>
          <w:rFonts w:ascii="Arial" w:hAnsi="Arial"/>
          <w:b/>
          <w:sz w:val="20"/>
        </w:rPr>
        <w:t xml:space="preserve">3.1 </w:t>
      </w:r>
      <w:r>
        <w:rPr>
          <w:rFonts w:ascii="Arial" w:hAnsi="Arial"/>
          <w:sz w:val="20"/>
        </w:rPr>
        <w:t xml:space="preserve">De huurovereenkomst is aangegaan voor onbepaalde tijd.</w:t>
      </w:r>
    </w:p>
    <w:p>
      <w:pPr>
        <w:tabs>
          <w:tab w:val="left" w:leader="underscore" w:pos="9300"/>
        </w:tabs>
        <w:spacing w:before="0" w:after="120"/>
      </w:pPr>
      <w:r>
        <w:rPr>
          <w:rFonts w:ascii="Arial" w:hAnsi="Arial"/>
          <w:sz w:val="20"/>
        </w:rPr>
        <w:t xml:space="preserve">Ingangsdatum:</w:t>
      </w:r>
      <w:r>
        <w:rPr>
          <w:rFonts w:ascii="Arial" w:hAnsi="Arial"/>
          <w:sz w:val="20"/>
        </w:rPr>
        <w:tab/>
      </w:r>
    </w:p>
    <w:p>
      <w:pPr>
        <w:spacing w:before="0" w:after="120"/>
      </w:pPr>
      <w:r>
        <w:rPr>
          <w:rFonts w:ascii="Arial" w:hAnsi="Arial"/>
          <w:b/>
          <w:sz w:val="20"/>
        </w:rPr>
        <w:t xml:space="preserve">3.2 </w:t>
      </w:r>
      <w:r>
        <w:rPr>
          <w:rFonts w:ascii="Arial" w:hAnsi="Arial"/>
          <w:sz w:val="20"/>
        </w:rPr>
        <w:t xml:space="preserve">De huurovereenkomst kan door beide partijen worden opgezegd met inachtneming van de wettelijke opzegtermijnen en gronden (zie artikel 8).</w:t>
      </w:r>
    </w:p>
    <w:p>
      <w:pPr>
        <w:spacing w:before="0" w:after="60"/>
      </w:pPr>
      <w:r>
        <w:rPr>
          <w:rFonts w:ascii="Arial" w:hAnsi="Arial"/>
          <w:b/>
          <w:sz w:val="20"/>
        </w:rPr>
        <w:t xml:space="preserve">☐ </w:t>
      </w:r>
      <w:r>
        <w:rPr>
          <w:rFonts w:ascii="Arial" w:hAnsi="Arial"/>
          <w:sz w:val="20"/>
        </w:rPr>
        <w:t xml:space="preserve">Optie B: Tijdelijke huurovereenkomst (alleen mogelijk bij wettelijke uitzondering)</w:t>
      </w:r>
    </w:p>
    <w:p>
      <w:pPr>
        <w:spacing w:before="0" w:after="120"/>
      </w:pPr>
      <w:r>
        <w:rPr>
          <w:rFonts w:ascii="Arial" w:hAnsi="Arial"/>
          <w:i/>
          <w:sz w:val="20"/>
        </w:rPr>
        <w:t xml:space="preserve">Let op: deze optie is alleen geldig bij een specifieke wettelijke uitzondering uit het Besluit specifieke groepen tijdelijke huurovereenkomsten of een andere wettelijke grondslag.</w:t>
      </w:r>
    </w:p>
    <w:p>
      <w:pPr>
        <w:spacing w:before="0" w:after="120"/>
      </w:pPr>
      <w:r>
        <w:rPr>
          <w:rFonts w:ascii="Arial" w:hAnsi="Arial"/>
          <w:b/>
          <w:sz w:val="20"/>
        </w:rPr>
        <w:t xml:space="preserve">3.1 </w:t>
      </w:r>
      <w:r>
        <w:rPr>
          <w:rFonts w:ascii="Arial" w:hAnsi="Arial"/>
          <w:sz w:val="20"/>
        </w:rPr>
        <w:t xml:space="preserve">De huurovereenkomst is aangegaan voor bepaalde tijd.</w:t>
      </w:r>
    </w:p>
    <w:p>
      <w:pPr>
        <w:tabs>
          <w:tab w:val="left" w:leader="underscore" w:pos="9300"/>
        </w:tabs>
        <w:spacing w:before="0" w:after="120"/>
      </w:pPr>
      <w:r>
        <w:rPr>
          <w:rFonts w:ascii="Arial" w:hAnsi="Arial"/>
          <w:sz w:val="20"/>
        </w:rPr>
        <w:t xml:space="preserve">Ingangsdatum:</w:t>
      </w:r>
      <w:r>
        <w:rPr>
          <w:rFonts w:ascii="Arial" w:hAnsi="Arial"/>
          <w:sz w:val="20"/>
        </w:rPr>
        <w:tab/>
      </w:r>
    </w:p>
    <w:p>
      <w:pPr>
        <w:tabs>
          <w:tab w:val="left" w:leader="underscore" w:pos="9300"/>
        </w:tabs>
        <w:spacing w:before="0" w:after="120"/>
      </w:pPr>
      <w:r>
        <w:rPr>
          <w:rFonts w:ascii="Arial" w:hAnsi="Arial"/>
          <w:sz w:val="20"/>
        </w:rPr>
        <w:t xml:space="preserve">Einddatum:</w:t>
      </w:r>
      <w:r>
        <w:rPr>
          <w:rFonts w:ascii="Arial" w:hAnsi="Arial"/>
          <w:sz w:val="20"/>
        </w:rPr>
        <w:tab/>
      </w:r>
    </w:p>
    <w:p>
      <w:pPr>
        <w:spacing w:before="120" w:after="60"/>
      </w:pPr>
      <w:r>
        <w:rPr>
          <w:rFonts w:ascii="Arial" w:hAnsi="Arial"/>
          <w:b/>
          <w:sz w:val="20"/>
        </w:rPr>
        <w:t xml:space="preserve">3.2 Wettelijke grond voor tijdelijke verhuur</w:t>
      </w:r>
    </w:p>
    <w:p>
      <w:pPr>
        <w:spacing w:before="0" w:after="120"/>
      </w:pPr>
      <w:r>
        <w:rPr>
          <w:rFonts w:ascii="Arial" w:hAnsi="Arial"/>
          <w:sz w:val="20"/>
        </w:rPr>
        <w:t xml:space="preserve">De tijdelijke verhuur is gebaseerd op een van de volgende wettelijke uitzonderingen (kruis aan):</w:t>
      </w:r>
    </w:p>
    <w:p>
      <w:pPr>
        <w:spacing w:before="0" w:after="60"/>
      </w:pPr>
      <w:r>
        <w:rPr>
          <w:rFonts w:ascii="Arial" w:hAnsi="Arial"/>
          <w:b/>
          <w:sz w:val="20"/>
        </w:rPr>
        <w:t xml:space="preserve">☐ </w:t>
      </w:r>
      <w:r>
        <w:rPr>
          <w:rFonts w:ascii="Arial" w:hAnsi="Arial"/>
          <w:sz w:val="20"/>
        </w:rPr>
        <w:t xml:space="preserve">Doelgroepcontract voor studenten (maximaal 2 jaar)</w:t>
      </w:r>
    </w:p>
    <w:p>
      <w:pPr>
        <w:spacing w:before="0" w:after="60"/>
      </w:pPr>
      <w:r>
        <w:rPr>
          <w:rFonts w:ascii="Arial" w:hAnsi="Arial"/>
          <w:b/>
          <w:sz w:val="20"/>
        </w:rPr>
        <w:t xml:space="preserve">☐ </w:t>
      </w:r>
      <w:r>
        <w:rPr>
          <w:rFonts w:ascii="Arial" w:hAnsi="Arial"/>
          <w:sz w:val="20"/>
        </w:rPr>
        <w:t xml:space="preserve">Tussenhuur of diplomatenclausule (eigenaar-bewoner keert terug)</w:t>
      </w:r>
    </w:p>
    <w:p>
      <w:pPr>
        <w:spacing w:before="0" w:after="60"/>
      </w:pPr>
      <w:r>
        <w:rPr>
          <w:rFonts w:ascii="Arial" w:hAnsi="Arial"/>
          <w:b/>
          <w:sz w:val="20"/>
        </w:rPr>
        <w:t xml:space="preserve">☐ </w:t>
      </w:r>
      <w:r>
        <w:rPr>
          <w:rFonts w:ascii="Arial" w:hAnsi="Arial"/>
          <w:sz w:val="20"/>
        </w:rPr>
        <w:t xml:space="preserve">Hospitaverhuur (verhuur van onzelfstandig deel eigen woning)</w:t>
      </w:r>
    </w:p>
    <w:p>
      <w:pPr>
        <w:spacing w:before="0" w:after="60"/>
      </w:pPr>
      <w:r>
        <w:rPr>
          <w:rFonts w:ascii="Arial" w:hAnsi="Arial"/>
          <w:b/>
          <w:sz w:val="20"/>
        </w:rPr>
        <w:t xml:space="preserve">☐ </w:t>
      </w:r>
      <w:r>
        <w:rPr>
          <w:rFonts w:ascii="Arial" w:hAnsi="Arial"/>
          <w:sz w:val="20"/>
        </w:rPr>
        <w:t xml:space="preserve">Gebruik naar zijn aard van korte duur (bijv. sloop of ingrijpende renovatie)</w:t>
      </w:r>
    </w:p>
    <w:p>
      <w:pPr>
        <w:spacing w:before="0" w:after="60"/>
      </w:pPr>
      <w:r>
        <w:rPr>
          <w:rFonts w:ascii="Arial" w:hAnsi="Arial"/>
          <w:b/>
          <w:sz w:val="20"/>
        </w:rPr>
        <w:t xml:space="preserve">☐ </w:t>
      </w:r>
      <w:r>
        <w:rPr>
          <w:rFonts w:ascii="Arial" w:hAnsi="Arial"/>
          <w:sz w:val="20"/>
        </w:rPr>
        <w:t xml:space="preserve">Verhuur op basis van de Leegstandswet (vergunning vereist)</w:t>
      </w:r>
    </w:p>
    <w:p>
      <w:pPr>
        <w:spacing w:before="0" w:after="60"/>
      </w:pPr>
      <w:r>
        <w:rPr>
          <w:rFonts w:ascii="Arial" w:hAnsi="Arial"/>
          <w:b/>
          <w:sz w:val="20"/>
        </w:rPr>
        <w:t xml:space="preserve">☐ </w:t>
      </w:r>
      <w:r>
        <w:rPr>
          <w:rFonts w:ascii="Arial" w:hAnsi="Arial"/>
          <w:sz w:val="20"/>
        </w:rPr>
        <w:t xml:space="preserve">Tweedekanscontract of verhuur in het kader van zorg of begeleiding</w:t>
      </w:r>
    </w:p>
    <w:p>
      <w:pPr>
        <w:spacing w:before="0" w:after="60"/>
      </w:pPr>
      <w:r>
        <w:rPr>
          <w:rFonts w:ascii="Arial" w:hAnsi="Arial"/>
          <w:b/>
          <w:sz w:val="20"/>
        </w:rPr>
        <w:t xml:space="preserve">☐ </w:t>
      </w:r>
      <w:r>
        <w:rPr>
          <w:rFonts w:ascii="Arial" w:hAnsi="Arial"/>
          <w:sz w:val="20"/>
        </w:rPr>
        <w:t xml:space="preserve">Verhuur aan vergunninghouder rechtstreeks uit COA-opvang</w:t>
      </w:r>
    </w:p>
    <w:p>
      <w:pPr>
        <w:spacing w:before="0" w:after="60"/>
      </w:pPr>
      <w:r>
        <w:rPr>
          <w:rFonts w:ascii="Arial" w:hAnsi="Arial"/>
          <w:b/>
          <w:sz w:val="20"/>
        </w:rPr>
        <w:t xml:space="preserve">☐ </w:t>
      </w:r>
      <w:r>
        <w:rPr>
          <w:rFonts w:ascii="Arial" w:hAnsi="Arial"/>
          <w:sz w:val="20"/>
        </w:rPr>
        <w:t xml:space="preserve">Andere specifieke wettelijke uitzondering</w:t>
      </w:r>
    </w:p>
    <w:p>
      <w:pPr>
        <w:tabs>
          <w:tab w:val="left" w:leader="underscore" w:pos="9300"/>
        </w:tabs>
        <w:spacing w:before="0" w:after="120"/>
      </w:pPr>
      <w:r>
        <w:rPr>
          <w:rFonts w:ascii="Arial" w:hAnsi="Arial"/>
          <w:sz w:val="20"/>
        </w:rPr>
        <w:t xml:space="preserve">Specificatie en onderbouwing:</w:t>
      </w:r>
      <w:r>
        <w:rPr>
          <w:rFonts w:ascii="Arial" w:hAnsi="Arial"/>
          <w:sz w:val="20"/>
        </w:rPr>
        <w:tab/>
      </w:r>
    </w:p>
    <w:p>
      <w:pPr>
        <w:spacing w:before="120" w:after="60"/>
      </w:pPr>
      <w:r>
        <w:rPr>
          <w:rFonts w:ascii="Arial" w:hAnsi="Arial"/>
          <w:b/>
          <w:sz w:val="20"/>
        </w:rPr>
        <w:t xml:space="preserve">3.3 Kennisgeving einde huurovereenkomst</w:t>
      </w:r>
    </w:p>
    <w:p>
      <w:pPr>
        <w:spacing w:before="0" w:after="120"/>
      </w:pPr>
      <w:r>
        <w:rPr>
          <w:rFonts w:ascii="Arial" w:hAnsi="Arial"/>
          <w:sz w:val="20"/>
        </w:rPr>
        <w:t xml:space="preserve">Verhuurder informeert Huurder </w:t>
      </w:r>
      <w:r>
        <w:rPr>
          <w:rFonts w:ascii="Arial" w:hAnsi="Arial"/>
          <w:b/>
          <w:sz w:val="20"/>
        </w:rPr>
        <w:t xml:space="preserve">niet eerder dan drie maanden en niet later dan één maand vóór de einddatum</w:t>
      </w:r>
      <w:r>
        <w:rPr>
          <w:rFonts w:ascii="Arial" w:hAnsi="Arial"/>
          <w:sz w:val="20"/>
        </w:rPr>
        <w:t xml:space="preserve"> schriftelijk (per aangetekende brief of deurwaardersexploot) dat de huurovereenkomst niet wordt verlengd.</w:t>
      </w:r>
    </w:p>
    <w:p>
      <w:pPr>
        <w:spacing w:before="0" w:after="120"/>
      </w:pPr>
      <w:r>
        <w:rPr>
          <w:rFonts w:ascii="Arial" w:hAnsi="Arial"/>
          <w:i/>
          <w:sz w:val="20"/>
        </w:rPr>
        <w:t xml:space="preserve">Belangrijk: stuurt Verhuurder deze kennisgeving niet of niet tijdig? Dan loopt de huurovereenkomst automatisch door voor onbepaalde tijd, met volledige huurbescherming voor Huurder.</w:t>
      </w:r>
    </w:p>
    <w:p>
      <w:pPr>
        <w:spacing w:before="240" w:after="120"/>
      </w:pPr>
      <w:r>
        <w:rPr>
          <w:rFonts w:ascii="Arial" w:hAnsi="Arial"/>
          <w:b/>
          <w:sz w:val="22"/>
        </w:rPr>
        <w:t>Artikel 4. Huurprijs, betaling, servicekosten en waarborgsom</w:t>
      </w:r>
    </w:p>
    <w:p>
      <w:pPr>
        <w:spacing w:before="120" w:after="60"/>
      </w:pPr>
      <w:r>
        <w:rPr>
          <w:rFonts w:ascii="Arial" w:hAnsi="Arial"/>
          <w:b/>
          <w:sz w:val="20"/>
        </w:rPr>
        <w:t xml:space="preserve">4.1 Huurprijs</w:t>
      </w:r>
    </w:p>
    <w:p>
      <w:pPr>
        <w:tabs>
          <w:tab w:val="left" w:leader="underscore" w:pos="9300"/>
        </w:tabs>
        <w:spacing w:before="0" w:after="120"/>
      </w:pPr>
      <w:r>
        <w:rPr>
          <w:rFonts w:ascii="Arial" w:hAnsi="Arial"/>
          <w:sz w:val="20"/>
        </w:rPr>
        <w:t xml:space="preserve">De huurprijs bedraagt: €</w:t>
      </w:r>
      <w:r>
        <w:rPr>
          <w:rFonts w:ascii="Arial" w:hAnsi="Arial"/>
          <w:sz w:val="20"/>
        </w:rPr>
        <w:tab/>
      </w:r>
    </w:p>
    <w:p>
      <w:pPr>
        <w:spacing w:before="120" w:after="60"/>
      </w:pPr>
      <w:r>
        <w:rPr>
          <w:rFonts w:ascii="Arial" w:hAnsi="Arial"/>
          <w:b/>
          <w:sz w:val="20"/>
        </w:rPr>
        <w:t xml:space="preserve">4.2 Specificatie</w:t>
      </w:r>
    </w:p>
    <w:p>
      <w:pPr>
        <w:tabs>
          <w:tab w:val="left" w:leader="underscore" w:pos="9300"/>
        </w:tabs>
        <w:spacing w:before="0" w:after="120"/>
      </w:pPr>
      <w:r>
        <w:rPr>
          <w:rFonts w:ascii="Arial" w:hAnsi="Arial"/>
          <w:sz w:val="20"/>
        </w:rPr>
        <w:t xml:space="preserve">Kale huur: €</w:t>
      </w:r>
      <w:r>
        <w:rPr>
          <w:rFonts w:ascii="Arial" w:hAnsi="Arial"/>
          <w:sz w:val="20"/>
        </w:rPr>
        <w:tab/>
      </w:r>
    </w:p>
    <w:p>
      <w:pPr>
        <w:tabs>
          <w:tab w:val="left" w:leader="underscore" w:pos="9300"/>
        </w:tabs>
        <w:spacing w:before="0" w:after="120"/>
      </w:pPr>
      <w:r>
        <w:rPr>
          <w:rFonts w:ascii="Arial" w:hAnsi="Arial"/>
          <w:sz w:val="20"/>
        </w:rPr>
        <w:t xml:space="preserve">Servicekosten (voorschot): €</w:t>
      </w:r>
      <w:r>
        <w:rPr>
          <w:rFonts w:ascii="Arial" w:hAnsi="Arial"/>
          <w:sz w:val="20"/>
        </w:rPr>
        <w:tab/>
      </w:r>
    </w:p>
    <w:p>
      <w:pPr>
        <w:tabs>
          <w:tab w:val="left" w:leader="underscore" w:pos="9300"/>
        </w:tabs>
        <w:spacing w:before="0" w:after="120"/>
      </w:pPr>
      <w:r>
        <w:rPr>
          <w:rFonts w:ascii="Arial" w:hAnsi="Arial"/>
          <w:sz w:val="20"/>
        </w:rPr>
        <w:t xml:space="preserve">Toelichting servicekosten:</w:t>
      </w:r>
      <w:r>
        <w:rPr>
          <w:rFonts w:ascii="Arial" w:hAnsi="Arial"/>
          <w:sz w:val="20"/>
        </w:rPr>
        <w:tab/>
      </w:r>
    </w:p>
    <w:p>
      <w:pPr>
        <w:spacing w:before="120" w:after="60"/>
      </w:pPr>
      <w:r>
        <w:rPr>
          <w:rFonts w:ascii="Arial" w:hAnsi="Arial"/>
          <w:b/>
          <w:sz w:val="20"/>
        </w:rPr>
        <w:t xml:space="preserve">4.3 Wet betaalbare huur en puntentelling</w:t>
      </w:r>
    </w:p>
    <w:p>
      <w:pPr>
        <w:spacing w:before="0" w:after="120"/>
      </w:pPr>
      <w:r>
        <w:rPr>
          <w:rFonts w:ascii="Arial" w:hAnsi="Arial"/>
          <w:sz w:val="20"/>
        </w:rPr>
        <w:t xml:space="preserve">Conform de Wet betaalbare huur is Verhuurder verplicht bij aanvang een puntentelling volgens het Woningwaarderingsstelsel (WWS) en het energielabel aan Huurder te verstrekken. Beide zijn als bijlage 2 bijgevoegd. Gemeubileerde verhuur kan extra punten geven binnen het WWS.</w:t>
      </w:r>
    </w:p>
    <w:p>
      <w:pPr>
        <w:spacing w:before="0" w:after="120"/>
      </w:pPr>
      <w:r>
        <w:rPr>
          <w:rFonts w:ascii="Arial" w:hAnsi="Arial"/>
          <w:sz w:val="20"/>
        </w:rPr>
        <w:t xml:space="preserve">Scoort de woning maximaal 186 punten? Dan valt deze in het gereguleerde segment en mag de kale huurprijs niet hoger zijn dan de maximale huurprijs volgens het WWS. Huurder kan binnen zes maanden na aanvang de aanvangshuurprijs laten toetsen door de Huurcommissie.</w:t>
      </w:r>
    </w:p>
    <w:p>
      <w:pPr>
        <w:spacing w:before="120" w:after="60"/>
      </w:pPr>
      <w:r>
        <w:rPr>
          <w:rFonts w:ascii="Arial" w:hAnsi="Arial"/>
          <w:b/>
          <w:sz w:val="20"/>
        </w:rPr>
        <w:t xml:space="preserve">4.4 Meubelvergoeding (optioneel)</w:t>
      </w:r>
    </w:p>
    <w:p>
      <w:pPr>
        <w:spacing w:before="0" w:after="120"/>
      </w:pPr>
      <w:r>
        <w:rPr>
          <w:rFonts w:ascii="Arial" w:hAnsi="Arial"/>
          <w:sz w:val="20"/>
        </w:rPr>
        <w:t xml:space="preserve">Bij gemeubileerde verhuur kan Verhuurder bovenop de kale huur een redelijke meubelvergoeding rekenen. Deze vergoeding wordt afzonderlijk vermeld en mag binnen het gereguleerde segment niet meer dan 20 procent van de maximale kale huurprijs bedragen.</w:t>
      </w:r>
    </w:p>
    <w:p>
      <w:pPr>
        <w:tabs>
          <w:tab w:val="left" w:leader="underscore" w:pos="9300"/>
        </w:tabs>
        <w:spacing w:before="0" w:after="120"/>
      </w:pPr>
      <w:r>
        <w:rPr>
          <w:rFonts w:ascii="Arial" w:hAnsi="Arial"/>
          <w:sz w:val="20"/>
        </w:rPr>
        <w:t xml:space="preserve">Meubelvergoeding per maand (indien van toepassing): €</w:t>
      </w:r>
      <w:r>
        <w:rPr>
          <w:rFonts w:ascii="Arial" w:hAnsi="Arial"/>
          <w:sz w:val="20"/>
        </w:rPr>
        <w:tab/>
      </w:r>
    </w:p>
    <w:p>
      <w:pPr>
        <w:spacing w:before="0" w:after="120"/>
      </w:pPr>
      <w:r>
        <w:rPr>
          <w:rFonts w:ascii="Arial" w:hAnsi="Arial"/>
          <w:i/>
          <w:sz w:val="20"/>
        </w:rPr>
        <w:t xml:space="preserve">De meubelvergoeding moet redelijk zijn in verhouding tot de geleverde inventaris. Een te hoge meubelvergoeding kan door de Huurcommissie worden verlaagd.</w:t>
      </w:r>
    </w:p>
    <w:p>
      <w:pPr>
        <w:spacing w:before="120" w:after="60"/>
      </w:pPr>
      <w:r>
        <w:rPr>
          <w:rFonts w:ascii="Arial" w:hAnsi="Arial"/>
          <w:b/>
          <w:sz w:val="20"/>
        </w:rPr>
        <w:t xml:space="preserve">4.5 Servicekosten</w:t>
      </w:r>
    </w:p>
    <w:p>
      <w:pPr>
        <w:spacing w:before="0" w:after="120"/>
      </w:pPr>
      <w:r>
        <w:rPr>
          <w:rFonts w:ascii="Arial" w:hAnsi="Arial"/>
          <w:sz w:val="20"/>
        </w:rPr>
        <w:t xml:space="preserve">Verhuurder verstrekt jaarlijks, uiterlijk binnen zes maanden na afloop van het kalenderjaar, een gespecificeerde schriftelijke afrekening. Een eventueel teveel betaald voorschot wordt direct uitgekeerd of verrekend met de eerstvolgende huurtermijn.</w:t>
      </w:r>
    </w:p>
    <w:p>
      <w:pPr>
        <w:spacing w:before="0" w:after="120"/>
      </w:pPr>
      <w:r>
        <w:rPr>
          <w:rFonts w:ascii="Arial" w:hAnsi="Arial"/>
          <w:i/>
          <w:sz w:val="20"/>
        </w:rPr>
        <w:t xml:space="preserve">Per 1 januari 2027 geldt voor nieuwe huurovereenkomsten de Wet modernisering servicekosten met een limitatieve lijst van toegestane servicekosten.</w:t>
      </w:r>
    </w:p>
    <w:p>
      <w:pPr>
        <w:spacing w:before="120" w:after="60"/>
      </w:pPr>
      <w:r>
        <w:rPr>
          <w:rFonts w:ascii="Arial" w:hAnsi="Arial"/>
          <w:b/>
          <w:sz w:val="20"/>
        </w:rPr>
        <w:t xml:space="preserve">4.6 Betaaldatum</w:t>
      </w:r>
    </w:p>
    <w:p>
      <w:pPr>
        <w:spacing w:before="0" w:after="120"/>
      </w:pPr>
      <w:r>
        <w:rPr>
          <w:rFonts w:ascii="Arial" w:hAnsi="Arial"/>
          <w:sz w:val="20"/>
        </w:rPr>
        <w:t xml:space="preserve">De huurprijs en het voorschot servicekosten zijn maandelijks bij vooruitbetaling verschuldigd, uiterlijk op de eerste dag van de betreffende maand.</w:t>
      </w:r>
    </w:p>
    <w:p>
      <w:pPr>
        <w:spacing w:before="120" w:after="60"/>
      </w:pPr>
      <w:r>
        <w:rPr>
          <w:rFonts w:ascii="Arial" w:hAnsi="Arial"/>
          <w:b/>
          <w:sz w:val="20"/>
        </w:rPr>
        <w:t xml:space="preserve">4.7 Betaalwijze</w:t>
      </w:r>
    </w:p>
    <w:p>
      <w:pPr>
        <w:tabs>
          <w:tab w:val="left" w:leader="underscore" w:pos="9300"/>
        </w:tabs>
        <w:spacing w:before="0" w:after="120"/>
      </w:pPr>
      <w:r>
        <w:rPr>
          <w:rFonts w:ascii="Arial" w:hAnsi="Arial"/>
          <w:sz w:val="20"/>
        </w:rPr>
        <w:t xml:space="preserve">IBAN:</w:t>
      </w:r>
      <w:r>
        <w:rPr>
          <w:rFonts w:ascii="Arial" w:hAnsi="Arial"/>
          <w:sz w:val="20"/>
        </w:rPr>
        <w:tab/>
      </w:r>
    </w:p>
    <w:p>
      <w:pPr>
        <w:spacing w:before="0" w:after="120"/>
      </w:pPr>
      <w:r>
        <w:rPr>
          <w:rFonts w:ascii="Arial" w:hAnsi="Arial"/>
          <w:sz w:val="20"/>
        </w:rPr>
        <w:t xml:space="preserve">op naam van Verhuurder, onder vermelding van "huur [adres] + [maand]".</w:t>
      </w:r>
    </w:p>
    <w:p>
      <w:pPr>
        <w:spacing w:before="120" w:after="60"/>
      </w:pPr>
      <w:r>
        <w:rPr>
          <w:rFonts w:ascii="Arial" w:hAnsi="Arial"/>
          <w:b/>
          <w:sz w:val="20"/>
        </w:rPr>
        <w:t xml:space="preserve">4.8 Jaarlijkse aanpassing huurprijs</w:t>
      </w:r>
    </w:p>
    <w:p>
      <w:pPr>
        <w:spacing w:before="0" w:after="120"/>
      </w:pPr>
      <w:r>
        <w:rPr>
          <w:rFonts w:ascii="Arial" w:hAnsi="Arial"/>
          <w:sz w:val="20"/>
        </w:rPr>
        <w:t xml:space="preserve">De huurprijs kan jaarlijks worden aangepast volgens de wettelijke maximale huurverhogingspercentages. Verhuurder laat Huurder minimaal twee maanden voor de ingangsdatum schriftelijk weten wat de nieuwe huurprijs wordt.</w:t>
      </w:r>
    </w:p>
    <w:p>
      <w:pPr>
        <w:spacing w:before="120" w:after="60"/>
      </w:pPr>
      <w:r>
        <w:rPr>
          <w:rFonts w:ascii="Arial" w:hAnsi="Arial"/>
          <w:b/>
          <w:sz w:val="20"/>
        </w:rPr>
        <w:t xml:space="preserve">4.9 Waarborgsom</w:t>
      </w:r>
    </w:p>
    <w:p>
      <w:pPr>
        <w:tabs>
          <w:tab w:val="left" w:leader="underscore" w:pos="9300"/>
        </w:tabs>
        <w:spacing w:before="0" w:after="120"/>
      </w:pPr>
      <w:r>
        <w:rPr>
          <w:rFonts w:ascii="Arial" w:hAnsi="Arial"/>
          <w:sz w:val="20"/>
        </w:rPr>
        <w:t xml:space="preserve">Huurder betaalt bij aanvang een waarborgsom van: €</w:t>
      </w:r>
      <w:r>
        <w:rPr>
          <w:rFonts w:ascii="Arial" w:hAnsi="Arial"/>
          <w:sz w:val="20"/>
        </w:rPr>
        <w:tab/>
      </w:r>
    </w:p>
    <w:p>
      <w:pPr>
        <w:spacing w:before="0" w:after="120"/>
      </w:pPr>
      <w:r>
        <w:rPr>
          <w:rFonts w:ascii="Arial" w:hAnsi="Arial"/>
          <w:i/>
          <w:sz w:val="20"/>
        </w:rPr>
        <w:t xml:space="preserve">Op grond van de Wet goed verhuurderschap bedraagt de waarborgsom maximaal twee maanden kale huur. Deze grens is wettelijk en kan niet contractueel worden verhoogd, ook niet bij gemeubileerde verhuur.</w:t>
      </w:r>
    </w:p>
    <w:p>
      <w:pPr>
        <w:spacing w:before="120" w:after="60"/>
      </w:pPr>
      <w:r>
        <w:rPr>
          <w:rFonts w:ascii="Arial" w:hAnsi="Arial"/>
          <w:b/>
          <w:sz w:val="20"/>
        </w:rPr>
        <w:t xml:space="preserve">4.10 Rekening waarborgsom</w:t>
      </w:r>
    </w:p>
    <w:p>
      <w:pPr>
        <w:tabs>
          <w:tab w:val="left" w:leader="underscore" w:pos="9300"/>
        </w:tabs>
        <w:spacing w:before="0" w:after="120"/>
      </w:pPr>
      <w:r>
        <w:rPr>
          <w:rFonts w:ascii="Arial" w:hAnsi="Arial"/>
          <w:sz w:val="20"/>
        </w:rPr>
        <w:t xml:space="preserve">Te betalen op IBAN:</w:t>
      </w:r>
      <w:r>
        <w:rPr>
          <w:rFonts w:ascii="Arial" w:hAnsi="Arial"/>
          <w:sz w:val="20"/>
        </w:rPr>
        <w:tab/>
      </w:r>
    </w:p>
    <w:p>
      <w:pPr>
        <w:spacing w:before="0" w:after="120"/>
      </w:pPr>
      <w:r>
        <w:rPr>
          <w:rFonts w:ascii="Arial" w:hAnsi="Arial"/>
          <w:sz w:val="20"/>
        </w:rPr>
        <w:t xml:space="preserve">op naam van Verhuurder, onder vermelding van "waarborgsom [adres]".</w:t>
      </w:r>
    </w:p>
    <w:p>
      <w:pPr>
        <w:spacing w:before="120" w:after="60"/>
      </w:pPr>
      <w:r>
        <w:rPr>
          <w:rFonts w:ascii="Arial" w:hAnsi="Arial"/>
          <w:b/>
          <w:sz w:val="20"/>
        </w:rPr>
        <w:t xml:space="preserve">4.11 Doel waarborgsom</w:t>
      </w:r>
    </w:p>
    <w:p>
      <w:pPr>
        <w:spacing w:before="0" w:after="120"/>
      </w:pPr>
      <w:r>
        <w:rPr>
          <w:rFonts w:ascii="Arial" w:hAnsi="Arial"/>
          <w:sz w:val="20"/>
        </w:rPr>
        <w:t xml:space="preserve">De waarborgsom is een zekerheid voor het nakomen van alle verplichtingen van Huurder, waaronder:</w:t>
      </w:r>
    </w:p>
    <w:p>
      <w:pPr>
        <w:spacing w:before="0" w:after="60"/>
      </w:pPr>
      <w:r>
        <w:rPr>
          <w:rFonts w:ascii="Arial" w:hAnsi="Arial"/>
          <w:sz w:val="20"/>
        </w:rPr>
        <w:t xml:space="preserve">- betaling van huur en servicekosten;</w:t>
      </w:r>
    </w:p>
    <w:p>
      <w:pPr>
        <w:spacing w:before="0" w:after="60"/>
      </w:pPr>
      <w:r>
        <w:rPr>
          <w:rFonts w:ascii="Arial" w:hAnsi="Arial"/>
          <w:sz w:val="20"/>
        </w:rPr>
        <w:t xml:space="preserve">- herstel van schade aan het gehuurde of de inventaris;</w:t>
      </w:r>
    </w:p>
    <w:p>
      <w:pPr>
        <w:spacing w:before="0" w:after="60"/>
      </w:pPr>
      <w:r>
        <w:rPr>
          <w:rFonts w:ascii="Arial" w:hAnsi="Arial"/>
          <w:sz w:val="20"/>
        </w:rPr>
        <w:t xml:space="preserve">- vergoeding van ontbrekende of beschadigde inventaris;</w:t>
      </w:r>
    </w:p>
    <w:p>
      <w:pPr>
        <w:spacing w:before="0" w:after="60"/>
      </w:pPr>
      <w:r>
        <w:rPr>
          <w:rFonts w:ascii="Arial" w:hAnsi="Arial"/>
          <w:sz w:val="20"/>
        </w:rPr>
        <w:t xml:space="preserve">- kosten van schoonmaak bij oplevering.</w:t>
      </w:r>
    </w:p>
    <w:p>
      <w:pPr>
        <w:spacing w:before="0" w:after="120"/>
      </w:pPr>
      <w:r>
        <w:rPr>
          <w:rFonts w:ascii="Arial" w:hAnsi="Arial"/>
          <w:b/>
          <w:sz w:val="20"/>
        </w:rPr>
        <w:t xml:space="preserve">4.12 </w:t>
      </w:r>
      <w:r>
        <w:rPr>
          <w:rFonts w:ascii="Arial" w:hAnsi="Arial"/>
          <w:sz w:val="20"/>
        </w:rPr>
        <w:t xml:space="preserve">Verhuurder betaalt de waarborgsom </w:t>
      </w:r>
      <w:r>
        <w:rPr>
          <w:rFonts w:ascii="Arial" w:hAnsi="Arial"/>
          <w:b/>
          <w:sz w:val="20"/>
        </w:rPr>
        <w:t xml:space="preserve">binnen veertien dagen</w:t>
      </w:r>
      <w:r>
        <w:rPr>
          <w:rFonts w:ascii="Arial" w:hAnsi="Arial"/>
          <w:sz w:val="20"/>
        </w:rPr>
        <w:t xml:space="preserve"> na beëindiging en oplevering aan Huurder terug, indien Verhuurder geen vorderingen op Huurder heeft.</w:t>
      </w:r>
    </w:p>
    <w:p>
      <w:pPr>
        <w:spacing w:before="0" w:after="120"/>
      </w:pPr>
      <w:r>
        <w:rPr>
          <w:rFonts w:ascii="Arial" w:hAnsi="Arial"/>
          <w:b/>
          <w:sz w:val="20"/>
        </w:rPr>
        <w:t xml:space="preserve">4.13 </w:t>
      </w:r>
      <w:r>
        <w:rPr>
          <w:rFonts w:ascii="Arial" w:hAnsi="Arial"/>
          <w:sz w:val="20"/>
        </w:rPr>
        <w:t xml:space="preserve">Heeft Verhuurder wel vorderingen op Huurder? Dan betaalt Verhuurder de waarborgsom </w:t>
      </w:r>
      <w:r>
        <w:rPr>
          <w:rFonts w:ascii="Arial" w:hAnsi="Arial"/>
          <w:b/>
          <w:sz w:val="20"/>
        </w:rPr>
        <w:t xml:space="preserve">binnen dertig dagen</w:t>
      </w:r>
      <w:r>
        <w:rPr>
          <w:rFonts w:ascii="Arial" w:hAnsi="Arial"/>
          <w:sz w:val="20"/>
        </w:rPr>
        <w:t xml:space="preserve"> terug, na aftrek van die vorderingen, vergezeld van een gespecificeerde schriftelijke afrekening waaruit de inhoudingen blijken.</w:t>
      </w:r>
    </w:p>
    <w:p>
      <w:pPr>
        <w:spacing w:before="0" w:after="120"/>
      </w:pPr>
      <w:r>
        <w:rPr>
          <w:rFonts w:ascii="Arial" w:hAnsi="Arial"/>
          <w:b/>
          <w:sz w:val="20"/>
        </w:rPr>
        <w:t xml:space="preserve">4.14 </w:t>
      </w:r>
      <w:r>
        <w:rPr>
          <w:rFonts w:ascii="Arial" w:hAnsi="Arial"/>
          <w:sz w:val="20"/>
        </w:rPr>
        <w:t xml:space="preserve">Huurder mag de waarborgsom </w:t>
      </w:r>
      <w:r>
        <w:rPr>
          <w:rFonts w:ascii="Arial" w:hAnsi="Arial"/>
          <w:b/>
          <w:sz w:val="20"/>
        </w:rPr>
        <w:t xml:space="preserve">niet</w:t>
      </w:r>
      <w:r>
        <w:rPr>
          <w:rFonts w:ascii="Arial" w:hAnsi="Arial"/>
          <w:sz w:val="20"/>
        </w:rPr>
        <w:t xml:space="preserve"> verrekenen met de huurprijs of andere betalingen.</w:t>
      </w:r>
    </w:p>
    <w:p>
      <w:pPr>
        <w:spacing w:before="120" w:after="60"/>
      </w:pPr>
      <w:r>
        <w:rPr>
          <w:rFonts w:ascii="Arial" w:hAnsi="Arial"/>
          <w:b/>
          <w:sz w:val="20"/>
        </w:rPr>
        <w:t xml:space="preserve">4.15 Belastingen en nutsvoorzieningen</w:t>
      </w:r>
    </w:p>
    <w:p>
      <w:pPr>
        <w:spacing w:before="0" w:after="60"/>
      </w:pPr>
      <w:r>
        <w:rPr>
          <w:rFonts w:ascii="Arial" w:hAnsi="Arial"/>
          <w:b/>
          <w:sz w:val="20"/>
        </w:rPr>
        <w:t xml:space="preserve">☐ </w:t>
      </w:r>
      <w:r>
        <w:rPr>
          <w:rFonts w:ascii="Arial" w:hAnsi="Arial"/>
          <w:sz w:val="20"/>
        </w:rPr>
        <w:t xml:space="preserve">Inclusief: huurprijs is inclusief gas, water, elektriciteit en gemeentelijke heffingen</w:t>
      </w:r>
    </w:p>
    <w:p>
      <w:pPr>
        <w:spacing w:before="0" w:after="60"/>
      </w:pPr>
      <w:r>
        <w:rPr>
          <w:rFonts w:ascii="Arial" w:hAnsi="Arial"/>
          <w:b/>
          <w:sz w:val="20"/>
        </w:rPr>
        <w:t xml:space="preserve">☐ </w:t>
      </w:r>
      <w:r>
        <w:rPr>
          <w:rFonts w:ascii="Arial" w:hAnsi="Arial"/>
          <w:sz w:val="20"/>
        </w:rPr>
        <w:t xml:space="preserve">Exclusief: Huurder sluit zelf contracten af voor nutsvoorzieningen</w:t>
      </w:r>
    </w:p>
    <w:p>
      <w:pPr>
        <w:spacing w:before="240" w:after="120"/>
      </w:pPr>
      <w:r>
        <w:rPr>
          <w:rFonts w:ascii="Arial" w:hAnsi="Arial"/>
          <w:b/>
          <w:sz w:val="22"/>
        </w:rPr>
        <w:t>Artikel 5. Bestemming en gebruik</w:t>
      </w:r>
    </w:p>
    <w:p>
      <w:pPr>
        <w:spacing w:before="0" w:after="120"/>
      </w:pPr>
      <w:r>
        <w:rPr>
          <w:rFonts w:ascii="Arial" w:hAnsi="Arial"/>
          <w:b/>
          <w:sz w:val="20"/>
        </w:rPr>
        <w:t xml:space="preserve">5.1 </w:t>
      </w:r>
      <w:r>
        <w:rPr>
          <w:rFonts w:ascii="Arial" w:hAnsi="Arial"/>
          <w:sz w:val="20"/>
        </w:rPr>
        <w:t xml:space="preserve">Het gehuurde is uitsluitend bestemd voor bewoning door Huurder.</w:t>
      </w:r>
    </w:p>
    <w:p>
      <w:pPr>
        <w:spacing w:before="0" w:after="120"/>
      </w:pPr>
      <w:r>
        <w:rPr>
          <w:rFonts w:ascii="Arial" w:hAnsi="Arial"/>
          <w:b/>
          <w:sz w:val="20"/>
        </w:rPr>
        <w:t xml:space="preserve">5.2 </w:t>
      </w:r>
      <w:r>
        <w:rPr>
          <w:rFonts w:ascii="Arial" w:hAnsi="Arial"/>
          <w:sz w:val="20"/>
        </w:rPr>
        <w:t xml:space="preserve">Huurder mag het gehuurde niet gebruiken voor andere doelen dan bewoning, zoals bedrijfsmatige activiteiten, opslag of verhuur aan anderen, tenzij Verhuurder hiervoor vooraf schriftelijk toestemming heeft gegeven.</w:t>
      </w:r>
    </w:p>
    <w:p>
      <w:pPr>
        <w:spacing w:before="120" w:after="60"/>
      </w:pPr>
      <w:r>
        <w:rPr>
          <w:rFonts w:ascii="Arial" w:hAnsi="Arial"/>
          <w:b/>
          <w:sz w:val="20"/>
        </w:rPr>
        <w:t xml:space="preserve">5.3 Inwoning van anderen</w:t>
      </w:r>
    </w:p>
    <w:p>
      <w:pPr>
        <w:spacing w:before="0" w:after="120"/>
      </w:pPr>
      <w:r>
        <w:rPr>
          <w:rFonts w:ascii="Arial" w:hAnsi="Arial"/>
          <w:sz w:val="20"/>
        </w:rPr>
        <w:t xml:space="preserve">Huurder mag zonder vooraf schriftelijke toestemming van Verhuurder geen andere personen permanent in het gehuurde laten wonen, behalve in de gevallen waarin de wet medehuurderschap erkent (huwelijk, geregistreerd partnerschap, duurzame samenwoning conform art. 7:266-267 BW) en het inwonen van eigen minderjarige kinderen.</w:t>
      </w:r>
    </w:p>
    <w:p>
      <w:pPr>
        <w:spacing w:before="120" w:after="60"/>
      </w:pPr>
      <w:r>
        <w:rPr>
          <w:rFonts w:ascii="Arial" w:hAnsi="Arial"/>
          <w:b/>
          <w:sz w:val="20"/>
        </w:rPr>
        <w:t xml:space="preserve">5.4 Onderverhuur</w:t>
      </w:r>
    </w:p>
    <w:p>
      <w:pPr>
        <w:spacing w:before="0" w:after="120"/>
      </w:pPr>
      <w:r>
        <w:rPr>
          <w:rFonts w:ascii="Arial" w:hAnsi="Arial"/>
          <w:sz w:val="20"/>
        </w:rPr>
        <w:t xml:space="preserve">Onderverhuur of het in gebruik geven van het gehuurde aan anderen (waaronder verhuur via platforms zoals Airbnb) is </w:t>
      </w:r>
      <w:r>
        <w:rPr>
          <w:rFonts w:ascii="Arial" w:hAnsi="Arial"/>
          <w:b/>
          <w:sz w:val="20"/>
        </w:rPr>
        <w:t xml:space="preserve">niet toegestaan</w:t>
      </w:r>
      <w:r>
        <w:rPr>
          <w:rFonts w:ascii="Arial" w:hAnsi="Arial"/>
          <w:sz w:val="20"/>
        </w:rPr>
        <w:t xml:space="preserve"> zonder vooraf schriftelijke toestemming van Verhuurder.</w:t>
      </w:r>
    </w:p>
    <w:p>
      <w:pPr>
        <w:spacing w:before="120" w:after="60"/>
      </w:pPr>
      <w:r>
        <w:rPr>
          <w:rFonts w:ascii="Arial" w:hAnsi="Arial"/>
          <w:b/>
          <w:sz w:val="20"/>
        </w:rPr>
        <w:t xml:space="preserve">5.5 Wijzigingen aan het gehuurde</w:t>
      </w:r>
    </w:p>
    <w:p>
      <w:pPr>
        <w:spacing w:before="0" w:after="120"/>
      </w:pPr>
      <w:r>
        <w:rPr>
          <w:rFonts w:ascii="Arial" w:hAnsi="Arial"/>
          <w:sz w:val="20"/>
        </w:rPr>
        <w:t xml:space="preserve">Huurder mag zonder vooraf schriftelijke toestemming van Verhuurder geen ingrijpende wijzigingen aan het gehuurde aanbrengen. Het verplaatsen van meubels binnen de woning is wel toegestaan, mits dit zorgvuldig gebeurt en de inventaris bij het einde van de huur weer op de oorspronkelijke plaats wordt teruggezet. Het verwijderen of vervangen van inventaris mag alleen met schriftelijke toestemming van Verhuurder.</w:t>
      </w:r>
    </w:p>
    <w:p>
      <w:pPr>
        <w:spacing w:before="120" w:after="60"/>
      </w:pPr>
      <w:r>
        <w:rPr>
          <w:rFonts w:ascii="Arial" w:hAnsi="Arial"/>
          <w:b/>
          <w:sz w:val="20"/>
        </w:rPr>
        <w:t xml:space="preserve">5.6 Inschrijving bij gemeente (BRP)</w:t>
      </w:r>
    </w:p>
    <w:p>
      <w:pPr>
        <w:spacing w:before="0" w:after="120"/>
      </w:pPr>
      <w:r>
        <w:rPr>
          <w:rFonts w:ascii="Arial" w:hAnsi="Arial"/>
          <w:sz w:val="20"/>
        </w:rPr>
        <w:t xml:space="preserve">Huurder is op grond van de Wet basisregistratie personen (Wet BRP) verplicht zich in te schrijven op het adres waar hij feitelijk verblijft. Verhuurder verleent hieraan zijn medewerking. Partijen erkennen dat een contractuele beperking van deze inschrijvingsplicht niet rechtsgeldig is.</w:t>
      </w:r>
    </w:p>
    <w:p>
      <w:pPr>
        <w:spacing w:before="120" w:after="60"/>
      </w:pPr>
      <w:r>
        <w:rPr>
          <w:rFonts w:ascii="Arial" w:hAnsi="Arial"/>
          <w:b/>
          <w:sz w:val="20"/>
        </w:rPr>
        <w:t xml:space="preserve">5.7 Hinder en overlast</w:t>
      </w:r>
    </w:p>
    <w:p>
      <w:pPr>
        <w:spacing w:before="0" w:after="120"/>
      </w:pPr>
      <w:r>
        <w:rPr>
          <w:rFonts w:ascii="Arial" w:hAnsi="Arial"/>
          <w:sz w:val="20"/>
        </w:rPr>
        <w:t xml:space="preserve">Huurder zal Verhuurder, medebewoners en omwonenden geen hinder of overlast bezorgen.</w:t>
      </w:r>
    </w:p>
    <w:p>
      <w:pPr>
        <w:spacing w:before="240" w:after="120"/>
      </w:pPr>
      <w:r>
        <w:rPr>
          <w:rFonts w:ascii="Arial" w:hAnsi="Arial"/>
          <w:b/>
          <w:sz w:val="22"/>
        </w:rPr>
        <w:t>Artikel 6. Onderhoud, schade en gebreken</w:t>
      </w:r>
    </w:p>
    <w:p>
      <w:pPr>
        <w:spacing w:before="120" w:after="60"/>
      </w:pPr>
      <w:r>
        <w:rPr>
          <w:rFonts w:ascii="Arial" w:hAnsi="Arial"/>
          <w:b/>
          <w:sz w:val="20"/>
        </w:rPr>
        <w:t xml:space="preserve">6.1 Klein onderhoud (Huurder)</w:t>
      </w:r>
    </w:p>
    <w:p>
      <w:pPr>
        <w:spacing w:before="0" w:after="120"/>
      </w:pPr>
      <w:r>
        <w:rPr>
          <w:rFonts w:ascii="Arial" w:hAnsi="Arial"/>
          <w:sz w:val="20"/>
        </w:rPr>
        <w:t xml:space="preserve">Huurder zorgt voor klein onderhoud aan het gehuurde volgens het Besluit kleine herstellingen, zoals:</w:t>
      </w:r>
    </w:p>
    <w:p>
      <w:pPr>
        <w:spacing w:before="0" w:after="60"/>
      </w:pPr>
      <w:r>
        <w:rPr>
          <w:rFonts w:ascii="Arial" w:hAnsi="Arial"/>
          <w:sz w:val="20"/>
        </w:rPr>
        <w:t xml:space="preserve">- schoonhouden van de woning;</w:t>
      </w:r>
    </w:p>
    <w:p>
      <w:pPr>
        <w:spacing w:before="0" w:after="60"/>
      </w:pPr>
      <w:r>
        <w:rPr>
          <w:rFonts w:ascii="Arial" w:hAnsi="Arial"/>
          <w:sz w:val="20"/>
        </w:rPr>
        <w:t xml:space="preserve">- vervangen van lampen en zekeringen;</w:t>
      </w:r>
    </w:p>
    <w:p>
      <w:pPr>
        <w:spacing w:before="0" w:after="60"/>
      </w:pPr>
      <w:r>
        <w:rPr>
          <w:rFonts w:ascii="Arial" w:hAnsi="Arial"/>
          <w:sz w:val="20"/>
        </w:rPr>
        <w:t xml:space="preserve">- kleine reparaties aan deurknoppen, sloten en scharnieren;</w:t>
      </w:r>
    </w:p>
    <w:p>
      <w:pPr>
        <w:spacing w:before="0" w:after="60"/>
      </w:pPr>
      <w:r>
        <w:rPr>
          <w:rFonts w:ascii="Arial" w:hAnsi="Arial"/>
          <w:sz w:val="20"/>
        </w:rPr>
        <w:t xml:space="preserve">- onderhoud van waterkranen en het ontstoppen van afvoeren;</w:t>
      </w:r>
    </w:p>
    <w:p>
      <w:pPr>
        <w:spacing w:before="0" w:after="60"/>
      </w:pPr>
      <w:r>
        <w:rPr>
          <w:rFonts w:ascii="Arial" w:hAnsi="Arial"/>
          <w:sz w:val="20"/>
        </w:rPr>
        <w:t xml:space="preserve">- onderhoud van de tuin (indien van toepassing).</w:t>
      </w:r>
    </w:p>
    <w:p>
      <w:pPr>
        <w:spacing w:before="120" w:after="60"/>
      </w:pPr>
      <w:r>
        <w:rPr>
          <w:rFonts w:ascii="Arial" w:hAnsi="Arial"/>
          <w:b/>
          <w:sz w:val="20"/>
        </w:rPr>
        <w:t xml:space="preserve">6.2 Groot onderhoud (Verhuurder)</w:t>
      </w:r>
    </w:p>
    <w:p>
      <w:pPr>
        <w:spacing w:before="0" w:after="120"/>
      </w:pPr>
      <w:r>
        <w:rPr>
          <w:rFonts w:ascii="Arial" w:hAnsi="Arial"/>
          <w:sz w:val="20"/>
        </w:rPr>
        <w:t xml:space="preserve">Verhuurder zorgt voor groot onderhoud, zoals:</w:t>
      </w:r>
    </w:p>
    <w:p>
      <w:pPr>
        <w:spacing w:before="0" w:after="60"/>
      </w:pPr>
      <w:r>
        <w:rPr>
          <w:rFonts w:ascii="Arial" w:hAnsi="Arial"/>
          <w:sz w:val="20"/>
        </w:rPr>
        <w:t xml:space="preserve">- reparatie van cv-installatie, sanitair en elektra;</w:t>
      </w:r>
    </w:p>
    <w:p>
      <w:pPr>
        <w:spacing w:before="0" w:after="60"/>
      </w:pPr>
      <w:r>
        <w:rPr>
          <w:rFonts w:ascii="Arial" w:hAnsi="Arial"/>
          <w:sz w:val="20"/>
        </w:rPr>
        <w:t xml:space="preserve">- reparatie van dak, muren en vloeren;</w:t>
      </w:r>
    </w:p>
    <w:p>
      <w:pPr>
        <w:spacing w:before="0" w:after="60"/>
      </w:pPr>
      <w:r>
        <w:rPr>
          <w:rFonts w:ascii="Arial" w:hAnsi="Arial"/>
          <w:sz w:val="20"/>
        </w:rPr>
        <w:t xml:space="preserve">- vervanging van keukenapparatuur en witgoed bij defect of einde levensduur.</w:t>
      </w:r>
    </w:p>
    <w:p>
      <w:pPr>
        <w:spacing w:before="120" w:after="60"/>
      </w:pPr>
      <w:r>
        <w:rPr>
          <w:rFonts w:ascii="Arial" w:hAnsi="Arial"/>
          <w:b/>
          <w:sz w:val="20"/>
        </w:rPr>
        <w:t xml:space="preserve">6.3 Inventaris en meubels</w:t>
      </w:r>
    </w:p>
    <w:p>
      <w:pPr>
        <w:spacing w:before="0" w:after="120"/>
      </w:pPr>
      <w:r>
        <w:rPr>
          <w:rFonts w:ascii="Arial" w:hAnsi="Arial"/>
          <w:sz w:val="20"/>
        </w:rPr>
        <w:t xml:space="preserve">Voor het onderhoud van de inventaris en meubels gelden de afspraken uit artikel 2.</w:t>
      </w:r>
    </w:p>
    <w:p>
      <w:pPr>
        <w:spacing w:before="120" w:after="60"/>
      </w:pPr>
      <w:r>
        <w:rPr>
          <w:rFonts w:ascii="Arial" w:hAnsi="Arial"/>
          <w:b/>
          <w:sz w:val="20"/>
        </w:rPr>
        <w:t xml:space="preserve">6.4 Gebreken</w:t>
      </w:r>
    </w:p>
    <w:p>
      <w:pPr>
        <w:spacing w:before="0" w:after="120"/>
      </w:pPr>
      <w:r>
        <w:rPr>
          <w:rFonts w:ascii="Arial" w:hAnsi="Arial"/>
          <w:sz w:val="20"/>
        </w:rPr>
        <w:t xml:space="preserve">Constateert Huurder een gebrek? Dan meldt hij dit direct schriftelijk aan Verhuurder. Verhuurder herstelt het gebrek binnen een redelijke termijn en is aansprakelijk voor schade die het gebrek veroorzaakt, tenzij het gebrek voor rekening van Huurder komt.</w:t>
      </w:r>
    </w:p>
    <w:p>
      <w:pPr>
        <w:spacing w:before="120" w:after="60"/>
      </w:pPr>
      <w:r>
        <w:rPr>
          <w:rFonts w:ascii="Arial" w:hAnsi="Arial"/>
          <w:b/>
          <w:sz w:val="20"/>
        </w:rPr>
        <w:t xml:space="preserve">6.5 Schade door Huurder</w:t>
      </w:r>
    </w:p>
    <w:p>
      <w:pPr>
        <w:spacing w:before="0" w:after="120"/>
      </w:pPr>
      <w:r>
        <w:rPr>
          <w:rFonts w:ascii="Arial" w:hAnsi="Arial"/>
          <w:sz w:val="20"/>
        </w:rPr>
        <w:t xml:space="preserve">Schade aan het gehuurde of de inventaris die Huurder of personen voor wie hij verantwoordelijk is hebben veroorzaakt, komt volledig voor rekening van Huurder.</w:t>
      </w:r>
    </w:p>
    <w:p>
      <w:pPr>
        <w:spacing w:before="120" w:after="60"/>
      </w:pPr>
      <w:r>
        <w:rPr>
          <w:rFonts w:ascii="Arial" w:hAnsi="Arial"/>
          <w:b/>
          <w:sz w:val="20"/>
        </w:rPr>
        <w:t xml:space="preserve">6.6 Vervanging defecte inventaris</w:t>
      </w:r>
    </w:p>
    <w:p>
      <w:pPr>
        <w:spacing w:before="0" w:after="120"/>
      </w:pPr>
      <w:r>
        <w:rPr>
          <w:rFonts w:ascii="Arial" w:hAnsi="Arial"/>
          <w:sz w:val="20"/>
        </w:rPr>
        <w:t xml:space="preserve">Bij defect of einde levensduur van witgoed of essentiële inventaris (zoals koelkast, fornuis, wasmachine) zorgt Verhuurder binnen 14 dagen voor vervanging of reparatie. Bij overschrijding van deze termijn heeft Huurder recht op evenredige huurprijsvermindering op grond van artikel 7:207 BW.</w:t>
      </w:r>
    </w:p>
    <w:p>
      <w:pPr>
        <w:spacing w:before="240" w:after="120"/>
      </w:pPr>
      <w:r>
        <w:rPr>
          <w:rFonts w:ascii="Arial" w:hAnsi="Arial"/>
          <w:b/>
          <w:sz w:val="22"/>
        </w:rPr>
        <w:t>Artikel 7. Inspectie, oplevering en toegang</w:t>
      </w:r>
    </w:p>
    <w:p>
      <w:pPr>
        <w:spacing w:before="120" w:after="60"/>
      </w:pPr>
      <w:r>
        <w:rPr>
          <w:rFonts w:ascii="Arial" w:hAnsi="Arial"/>
          <w:b/>
          <w:sz w:val="20"/>
        </w:rPr>
        <w:t xml:space="preserve">7.1 Begininspectie</w:t>
      </w:r>
    </w:p>
    <w:p>
      <w:pPr>
        <w:spacing w:before="0" w:after="120"/>
      </w:pPr>
      <w:r>
        <w:rPr>
          <w:rFonts w:ascii="Arial" w:hAnsi="Arial"/>
          <w:sz w:val="20"/>
        </w:rPr>
        <w:t xml:space="preserve">Bij aanvang voeren partijen samen een begininspectie uit van zowel het gehuurde als de inventaris. Hiervan wordt een proces-verbaal van oplevering opgemaakt, ondertekend door beide partijen, dat samen met de inventarislijst als bijlage 3 bij deze overeenkomst hoort.</w:t>
      </w:r>
    </w:p>
    <w:p>
      <w:pPr>
        <w:spacing w:before="120" w:after="60"/>
      </w:pPr>
      <w:r>
        <w:rPr>
          <w:rFonts w:ascii="Arial" w:hAnsi="Arial"/>
          <w:b/>
          <w:sz w:val="20"/>
        </w:rPr>
        <w:t xml:space="preserve">7.2 Eindinspectie</w:t>
      </w:r>
    </w:p>
    <w:p>
      <w:pPr>
        <w:spacing w:before="0" w:after="120"/>
      </w:pPr>
      <w:r>
        <w:rPr>
          <w:rFonts w:ascii="Arial" w:hAnsi="Arial"/>
          <w:sz w:val="20"/>
        </w:rPr>
        <w:t xml:space="preserve">Bij beëindiging voeren partijen samen een eindinspectie uit van het gehuurde en de inventaris. Hiervan wordt een proces-verbaal opgemaakt, ondertekend door beide partijen.</w:t>
      </w:r>
    </w:p>
    <w:p>
      <w:pPr>
        <w:spacing w:before="120" w:after="60"/>
      </w:pPr>
      <w:r>
        <w:rPr>
          <w:rFonts w:ascii="Arial" w:hAnsi="Arial"/>
          <w:b/>
          <w:sz w:val="20"/>
        </w:rPr>
        <w:t xml:space="preserve">7.3 Staat van oplevering</w:t>
      </w:r>
    </w:p>
    <w:p>
      <w:pPr>
        <w:spacing w:before="0" w:after="120"/>
      </w:pPr>
      <w:r>
        <w:rPr>
          <w:rFonts w:ascii="Arial" w:hAnsi="Arial"/>
          <w:sz w:val="20"/>
        </w:rPr>
        <w:t xml:space="preserve">Huurder levert het gehuurde op in dezelfde staat als bij aanvang, rekening houdend met normale slijtage van zowel het gehuurde als de inventaris.</w:t>
      </w:r>
    </w:p>
    <w:p>
      <w:pPr>
        <w:spacing w:before="120" w:after="60"/>
      </w:pPr>
      <w:r>
        <w:rPr>
          <w:rFonts w:ascii="Arial" w:hAnsi="Arial"/>
          <w:b/>
          <w:sz w:val="20"/>
        </w:rPr>
        <w:t xml:space="preserve">7.4 Wijze van oplevering</w:t>
      </w:r>
    </w:p>
    <w:p>
      <w:pPr>
        <w:spacing w:before="0" w:after="120"/>
      </w:pPr>
      <w:r>
        <w:rPr>
          <w:rFonts w:ascii="Arial" w:hAnsi="Arial"/>
          <w:sz w:val="20"/>
        </w:rPr>
        <w:t xml:space="preserve">Huurder levert het gehuurde op:</w:t>
      </w:r>
    </w:p>
    <w:p>
      <w:pPr>
        <w:spacing w:before="0" w:after="60"/>
      </w:pPr>
      <w:r>
        <w:rPr>
          <w:rFonts w:ascii="Arial" w:hAnsi="Arial"/>
          <w:sz w:val="20"/>
        </w:rPr>
        <w:t xml:space="preserve">- met de volledige inventaris zoals bij aanvang aanwezig;</w:t>
      </w:r>
    </w:p>
    <w:p>
      <w:pPr>
        <w:spacing w:before="0" w:after="60"/>
      </w:pPr>
      <w:r>
        <w:rPr>
          <w:rFonts w:ascii="Arial" w:hAnsi="Arial"/>
          <w:sz w:val="20"/>
        </w:rPr>
        <w:t xml:space="preserve">- schoongemaakt (inclusief ramen, vloeren, keuken, badkamer en alle meubels);</w:t>
      </w:r>
    </w:p>
    <w:p>
      <w:pPr>
        <w:spacing w:before="0" w:after="60"/>
      </w:pPr>
      <w:r>
        <w:rPr>
          <w:rFonts w:ascii="Arial" w:hAnsi="Arial"/>
          <w:sz w:val="20"/>
        </w:rPr>
        <w:t xml:space="preserve">- eventueel linnengoed in schone staat (gewassen of professioneel gereinigd);</w:t>
      </w:r>
    </w:p>
    <w:p>
      <w:pPr>
        <w:spacing w:before="0" w:after="60"/>
      </w:pPr>
      <w:r>
        <w:rPr>
          <w:rFonts w:ascii="Arial" w:hAnsi="Arial"/>
          <w:sz w:val="20"/>
        </w:rPr>
        <w:t xml:space="preserve">- apparatuur en koelkast schoon en leeg;</w:t>
      </w:r>
    </w:p>
    <w:p>
      <w:pPr>
        <w:spacing w:before="0" w:after="60"/>
      </w:pPr>
      <w:r>
        <w:rPr>
          <w:rFonts w:ascii="Arial" w:hAnsi="Arial"/>
          <w:sz w:val="20"/>
        </w:rPr>
        <w:t xml:space="preserve">- met afgifte van alle sleutels, toegangspassen en andere toegangsmiddelen.</w:t>
      </w:r>
    </w:p>
    <w:p>
      <w:pPr>
        <w:spacing w:before="0" w:after="120"/>
      </w:pPr>
      <w:r>
        <w:rPr>
          <w:rFonts w:ascii="Arial" w:hAnsi="Arial"/>
          <w:sz w:val="20"/>
        </w:rPr>
        <w:t xml:space="preserve">Verlies van sleutels of toegangsmiddelen: Huurder draagt de kosten van vervanging van sloten en het bijmaken van nieuwe sleutels indien deze bij oplevering niet alle worden geretourneerd.</w:t>
      </w:r>
    </w:p>
    <w:p>
      <w:pPr>
        <w:spacing w:before="120" w:after="60"/>
      </w:pPr>
      <w:r>
        <w:rPr>
          <w:rFonts w:ascii="Arial" w:hAnsi="Arial"/>
          <w:b/>
          <w:sz w:val="20"/>
        </w:rPr>
        <w:t xml:space="preserve">7.5 Toegang tot het gehuurde</w:t>
      </w:r>
    </w:p>
    <w:p>
      <w:pPr>
        <w:spacing w:before="0" w:after="120"/>
      </w:pPr>
      <w:r>
        <w:rPr>
          <w:rFonts w:ascii="Arial" w:hAnsi="Arial"/>
          <w:sz w:val="20"/>
        </w:rPr>
        <w:t xml:space="preserve">Verhuurder mag het gehuurde alleen betreden:</w:t>
      </w:r>
    </w:p>
    <w:p>
      <w:pPr>
        <w:spacing w:before="0" w:after="60"/>
      </w:pPr>
      <w:r>
        <w:rPr>
          <w:rFonts w:ascii="Arial" w:hAnsi="Arial"/>
          <w:sz w:val="20"/>
        </w:rPr>
        <w:t xml:space="preserve">- met toestemming van Huurder;</w:t>
      </w:r>
    </w:p>
    <w:p>
      <w:pPr>
        <w:spacing w:before="0" w:after="60"/>
      </w:pPr>
      <w:r>
        <w:rPr>
          <w:rFonts w:ascii="Arial" w:hAnsi="Arial"/>
          <w:sz w:val="20"/>
        </w:rPr>
        <w:t xml:space="preserve">- bij een dringende noodsituatie (brand, waterlekkage, gaslek);</w:t>
      </w:r>
    </w:p>
    <w:p>
      <w:pPr>
        <w:spacing w:before="0" w:after="60"/>
      </w:pPr>
      <w:r>
        <w:rPr>
          <w:rFonts w:ascii="Arial" w:hAnsi="Arial"/>
          <w:sz w:val="20"/>
        </w:rPr>
        <w:t xml:space="preserve">- voor dringende werkzaamheden (BW 7:220 lid 1);</w:t>
      </w:r>
    </w:p>
    <w:p>
      <w:pPr>
        <w:spacing w:before="0" w:after="60"/>
      </w:pPr>
      <w:r>
        <w:rPr>
          <w:rFonts w:ascii="Arial" w:hAnsi="Arial"/>
          <w:sz w:val="20"/>
        </w:rPr>
        <w:t xml:space="preserve">- voor renovatie waarmee Huurder heeft ingestemd of waarvoor de rechter toestemming heeft gegeven (BW 7:220 lid 2);</w:t>
      </w:r>
    </w:p>
    <w:p>
      <w:pPr>
        <w:spacing w:before="0" w:after="60"/>
      </w:pPr>
      <w:r>
        <w:rPr>
          <w:rFonts w:ascii="Arial" w:hAnsi="Arial"/>
          <w:sz w:val="20"/>
        </w:rPr>
        <w:t xml:space="preserve">- voor bezichtiging bij verkoop of nieuwe verhuur (BW 7:223), mits 24 uur van tevoren gemeld.</w:t>
      </w:r>
    </w:p>
    <w:p>
      <w:pPr>
        <w:spacing w:before="0" w:after="120"/>
      </w:pPr>
      <w:r>
        <w:rPr>
          <w:rFonts w:ascii="Arial" w:hAnsi="Arial"/>
          <w:sz w:val="20"/>
        </w:rPr>
        <w:t xml:space="preserve">Betreedt Verhuurder het gehuurde zonder toestemming buiten deze gevallen? Dan handelt hij onrechtmatig.</w:t>
      </w:r>
    </w:p>
    <w:p>
      <w:pPr>
        <w:spacing w:before="240" w:after="120"/>
      </w:pPr>
      <w:r>
        <w:rPr>
          <w:rFonts w:ascii="Arial" w:hAnsi="Arial"/>
          <w:b/>
          <w:sz w:val="22"/>
        </w:rPr>
        <w:t>Artikel 8. Opzegging en beëindiging</w:t>
      </w:r>
    </w:p>
    <w:p>
      <w:pPr>
        <w:spacing w:before="0" w:after="120"/>
      </w:pPr>
      <w:r>
        <w:rPr>
          <w:rFonts w:ascii="Arial" w:hAnsi="Arial"/>
          <w:sz w:val="20"/>
        </w:rPr>
        <w:t xml:space="preserve">Bij huurovereenkomst voor onbepaalde tijd (Optie A):</w:t>
      </w:r>
    </w:p>
    <w:p>
      <w:pPr>
        <w:spacing w:before="120" w:after="60"/>
      </w:pPr>
      <w:r>
        <w:rPr>
          <w:rFonts w:ascii="Arial" w:hAnsi="Arial"/>
          <w:b/>
          <w:sz w:val="20"/>
        </w:rPr>
        <w:t xml:space="preserve">8.1 Opzegging door Huurder</w:t>
      </w:r>
    </w:p>
    <w:p>
      <w:pPr>
        <w:spacing w:before="0" w:after="120"/>
      </w:pPr>
      <w:r>
        <w:rPr>
          <w:rFonts w:ascii="Arial" w:hAnsi="Arial"/>
          <w:sz w:val="20"/>
        </w:rPr>
        <w:t xml:space="preserve">Huurder kan op elk moment, zonder opgaaf van redenen, opzeggen. De opzegtermijn is gelijk aan de betalingstermijn van de huurprijs en bedraagt </w:t>
      </w:r>
      <w:r>
        <w:rPr>
          <w:rFonts w:ascii="Arial" w:hAnsi="Arial"/>
          <w:b/>
          <w:sz w:val="20"/>
        </w:rPr>
        <w:t xml:space="preserve">minimaal één en maximaal drie maanden</w:t>
      </w:r>
      <w:r>
        <w:rPr>
          <w:rFonts w:ascii="Arial" w:hAnsi="Arial"/>
          <w:sz w:val="20"/>
        </w:rPr>
        <w:t xml:space="preserve">. Bij maandelijkse huurbetaling is de opzegtermijn dus één maand.</w:t>
      </w:r>
    </w:p>
    <w:p>
      <w:pPr>
        <w:spacing w:before="0" w:after="120"/>
      </w:pPr>
      <w:r>
        <w:rPr>
          <w:rFonts w:ascii="Arial" w:hAnsi="Arial"/>
          <w:sz w:val="20"/>
        </w:rPr>
        <w:t xml:space="preserve">De opzegging moet Verhuurder bereiken vóór de dag waarop de huur betaald moet worden. Opzegging gebeurt schriftelijk per aangetekende brief, of per e-mail mits Verhuurder de ontvangst schriftelijk bevestigt.</w:t>
      </w:r>
    </w:p>
    <w:p>
      <w:pPr>
        <w:spacing w:before="120" w:after="60"/>
      </w:pPr>
      <w:r>
        <w:rPr>
          <w:rFonts w:ascii="Arial" w:hAnsi="Arial"/>
          <w:b/>
          <w:sz w:val="20"/>
        </w:rPr>
        <w:t xml:space="preserve">8.2 Opzegging door Verhuurder</w:t>
      </w:r>
    </w:p>
    <w:p>
      <w:pPr>
        <w:spacing w:before="0" w:after="120"/>
      </w:pPr>
      <w:r>
        <w:rPr>
          <w:rFonts w:ascii="Arial" w:hAnsi="Arial"/>
          <w:sz w:val="20"/>
        </w:rPr>
        <w:t xml:space="preserve">Verhuurder kan alleen opzeggen op grond van een wettelijke opzeggingsgrond als bedoeld in Burgerlijk Wetboek Boek 7 Artikel 274, zoals dringend eigen gebruik, slecht huurderschap of andere wettelijke gronden.</w:t>
      </w:r>
    </w:p>
    <w:p>
      <w:pPr>
        <w:spacing w:before="0" w:after="120"/>
      </w:pPr>
      <w:r>
        <w:rPr>
          <w:rFonts w:ascii="Arial" w:hAnsi="Arial"/>
          <w:sz w:val="20"/>
        </w:rPr>
        <w:t xml:space="preserve">De opzegtermijn bedraagt minimaal drie maanden, verlengd met één maand per jaar dat Huurder ononderbroken heeft gehuurd, tot maximaal zes maanden.</w:t>
      </w:r>
    </w:p>
    <w:p>
      <w:pPr>
        <w:spacing w:before="0" w:after="120"/>
      </w:pPr>
      <w:r>
        <w:rPr>
          <w:rFonts w:ascii="Arial" w:hAnsi="Arial"/>
          <w:sz w:val="20"/>
        </w:rPr>
        <w:t xml:space="preserve">Verhuurder vermeldt in de opzeggingsbrief dat Huurder </w:t>
      </w:r>
      <w:r>
        <w:rPr>
          <w:rFonts w:ascii="Arial" w:hAnsi="Arial"/>
          <w:b/>
          <w:sz w:val="20"/>
        </w:rPr>
        <w:t xml:space="preserve">binnen zes weken</w:t>
      </w:r>
      <w:r>
        <w:rPr>
          <w:rFonts w:ascii="Arial" w:hAnsi="Arial"/>
          <w:sz w:val="20"/>
        </w:rPr>
        <w:t xml:space="preserve"> schriftelijk moet laten weten of hij met de opzegging instemt (art. 7:272 BW). Stemt Huurder niet in, dan eindigt de huurovereenkomst pas nadat de rechter daartoe heeft besloten.</w:t>
      </w:r>
    </w:p>
    <w:p>
      <w:pPr>
        <w:spacing w:before="0" w:after="120"/>
      </w:pPr>
      <w:r>
        <w:rPr>
          <w:rFonts w:ascii="Arial" w:hAnsi="Arial"/>
          <w:i/>
          <w:sz w:val="20"/>
        </w:rPr>
        <w:t xml:space="preserve">Bij tijdelijke huurovereenkomst (Optie B):</w:t>
      </w:r>
    </w:p>
    <w:p>
      <w:pPr>
        <w:spacing w:before="120" w:after="60"/>
      </w:pPr>
      <w:r>
        <w:rPr>
          <w:rFonts w:ascii="Arial" w:hAnsi="Arial"/>
          <w:b/>
          <w:sz w:val="20"/>
        </w:rPr>
        <w:t xml:space="preserve">8.3 Einde van rechtswege</w:t>
      </w:r>
    </w:p>
    <w:p>
      <w:pPr>
        <w:spacing w:before="0" w:after="120"/>
      </w:pPr>
      <w:r>
        <w:rPr>
          <w:rFonts w:ascii="Arial" w:hAnsi="Arial"/>
          <w:sz w:val="20"/>
        </w:rPr>
        <w:t xml:space="preserve">De huurovereenkomst eindigt </w:t>
      </w:r>
      <w:r>
        <w:rPr>
          <w:rFonts w:ascii="Arial" w:hAnsi="Arial"/>
          <w:b/>
          <w:sz w:val="20"/>
        </w:rPr>
        <w:t xml:space="preserve">automatisch</w:t>
      </w:r>
      <w:r>
        <w:rPr>
          <w:rFonts w:ascii="Arial" w:hAnsi="Arial"/>
          <w:sz w:val="20"/>
        </w:rPr>
        <w:t xml:space="preserve"> op de afgesproken einddatum, mits Verhuurder Huurder niet eerder dan drie maanden en niet later dan één maand vóór de einddatum schriftelijk heeft geïnformeerd. Bij niet-tijdige aanzegging zet de huurovereenkomst zich voort voor onbepaalde tijd.</w:t>
      </w:r>
    </w:p>
    <w:p>
      <w:pPr>
        <w:spacing w:before="120" w:after="60"/>
      </w:pPr>
      <w:r>
        <w:rPr>
          <w:rFonts w:ascii="Arial" w:hAnsi="Arial"/>
          <w:b/>
          <w:sz w:val="20"/>
        </w:rPr>
        <w:t xml:space="preserve">8.4 Tussentijdse opzegging</w:t>
      </w:r>
    </w:p>
    <w:p>
      <w:pPr>
        <w:spacing w:before="0" w:after="120"/>
      </w:pPr>
      <w:r>
        <w:rPr>
          <w:rFonts w:ascii="Arial" w:hAnsi="Arial"/>
          <w:sz w:val="20"/>
        </w:rPr>
        <w:t xml:space="preserve">Huurder kan tussentijds opzeggen met een opzegtermijn van </w:t>
      </w:r>
      <w:r>
        <w:rPr>
          <w:rFonts w:ascii="Arial" w:hAnsi="Arial"/>
          <w:b/>
          <w:sz w:val="20"/>
        </w:rPr>
        <w:t xml:space="preserve">één maand</w:t>
      </w:r>
      <w:r>
        <w:rPr>
          <w:rFonts w:ascii="Arial" w:hAnsi="Arial"/>
          <w:sz w:val="20"/>
        </w:rPr>
        <w:t xml:space="preserve">. Verhuurder kan alleen tussentijds opzeggen bij een dringende reden (BW 7:274 lid 1).</w:t>
      </w:r>
    </w:p>
    <w:p>
      <w:pPr>
        <w:spacing w:before="120" w:after="60"/>
      </w:pPr>
      <w:r>
        <w:rPr>
          <w:rFonts w:ascii="Arial" w:hAnsi="Arial"/>
          <w:b/>
          <w:sz w:val="20"/>
        </w:rPr>
        <w:t xml:space="preserve">8.5 Beëindiging met wederzijds goedvinden</w:t>
      </w:r>
    </w:p>
    <w:p>
      <w:pPr>
        <w:spacing w:before="0" w:after="120"/>
      </w:pPr>
      <w:r>
        <w:rPr>
          <w:rFonts w:ascii="Arial" w:hAnsi="Arial"/>
          <w:sz w:val="20"/>
        </w:rPr>
        <w:t xml:space="preserve">De huurovereenkomst kan altijd met wederzijds goedvinden van beide partijen worden beëindigd, mits dit schriftelijk wordt vastgelegd en door beide partijen wordt ondertekend.</w:t>
      </w:r>
    </w:p>
    <w:p>
      <w:pPr>
        <w:spacing w:before="240" w:after="120"/>
      </w:pPr>
      <w:r>
        <w:rPr>
          <w:rFonts w:ascii="Arial" w:hAnsi="Arial"/>
          <w:b/>
          <w:sz w:val="22"/>
        </w:rPr>
        <w:t>Artikel 9. Verzekeringen en aansprakelijkheid</w:t>
      </w:r>
    </w:p>
    <w:p>
      <w:pPr>
        <w:spacing w:before="120" w:after="60"/>
      </w:pPr>
      <w:r>
        <w:rPr>
          <w:rFonts w:ascii="Arial" w:hAnsi="Arial"/>
          <w:b/>
          <w:sz w:val="20"/>
        </w:rPr>
        <w:t xml:space="preserve">9.1 Verzekering Verhuurder</w:t>
      </w:r>
    </w:p>
    <w:p>
      <w:pPr>
        <w:spacing w:before="0" w:after="120"/>
      </w:pPr>
      <w:r>
        <w:rPr>
          <w:rFonts w:ascii="Arial" w:hAnsi="Arial"/>
          <w:sz w:val="20"/>
        </w:rPr>
        <w:t xml:space="preserve">Verhuurder is verantwoordelijk voor de opstalverzekering van de woning en de inboedelverzekering voor de inventaris die door Verhuurder ter beschikking is gesteld.</w:t>
      </w:r>
    </w:p>
    <w:p>
      <w:pPr>
        <w:spacing w:before="120" w:after="60"/>
      </w:pPr>
      <w:r>
        <w:rPr>
          <w:rFonts w:ascii="Arial" w:hAnsi="Arial"/>
          <w:b/>
          <w:sz w:val="20"/>
        </w:rPr>
        <w:t xml:space="preserve">9.2 Verzekering Huurder</w:t>
      </w:r>
    </w:p>
    <w:p>
      <w:pPr>
        <w:spacing w:before="0" w:after="120"/>
      </w:pPr>
      <w:r>
        <w:rPr>
          <w:rFonts w:ascii="Arial" w:hAnsi="Arial"/>
          <w:sz w:val="20"/>
        </w:rPr>
        <w:t xml:space="preserve">Huurder wordt dringend geadviseerd een eigen inboedelverzekering (voor persoonlijke bezittingen) en een aansprakelijkheidsverzekering af te sluiten.</w:t>
      </w:r>
    </w:p>
    <w:p>
      <w:pPr>
        <w:spacing w:before="0" w:after="120"/>
      </w:pPr>
      <w:r>
        <w:rPr>
          <w:rFonts w:ascii="Arial" w:hAnsi="Arial"/>
          <w:sz w:val="20"/>
        </w:rPr>
        <w:t xml:space="preserve">Verhuurder is niet aansprakelijk voor schade aan persoonlijke bezittingen van Huurder, tenzij de schade het gevolg is van een toerekenbare tekortkoming van Verhuurder.</w:t>
      </w:r>
    </w:p>
    <w:p>
      <w:pPr>
        <w:spacing w:before="240" w:after="120"/>
      </w:pPr>
      <w:r>
        <w:rPr>
          <w:rFonts w:ascii="Arial" w:hAnsi="Arial"/>
          <w:b/>
          <w:sz w:val="22"/>
        </w:rPr>
        <w:t>Artikel 10. Informatieplicht Verhuurder (Wet goed verhuurderschap)</w:t>
      </w:r>
    </w:p>
    <w:p>
      <w:pPr>
        <w:spacing w:before="0" w:after="120"/>
      </w:pPr>
      <w:r>
        <w:rPr>
          <w:rFonts w:ascii="Arial" w:hAnsi="Arial"/>
          <w:sz w:val="20"/>
        </w:rPr>
        <w:t xml:space="preserve">Op grond van de Wet goed verhuurderschap informeert Verhuurder Huurder over het volgende:</w:t>
      </w:r>
    </w:p>
    <w:p>
      <w:pPr>
        <w:spacing w:before="120" w:after="60"/>
      </w:pPr>
      <w:r>
        <w:rPr>
          <w:rFonts w:ascii="Arial" w:hAnsi="Arial"/>
          <w:b/>
          <w:sz w:val="20"/>
        </w:rPr>
        <w:t xml:space="preserve">10.1 Contactgegevens Verhuurder</w:t>
      </w:r>
    </w:p>
    <w:p>
      <w:pPr>
        <w:spacing w:before="0" w:after="120"/>
      </w:pPr>
      <w:r>
        <w:rPr>
          <w:rFonts w:ascii="Arial" w:hAnsi="Arial"/>
          <w:sz w:val="20"/>
        </w:rPr>
        <w:t xml:space="preserve">Voor vragen of opmerkingen over het gehuurde kan Huurder Verhuurder bereiken via:</w:t>
      </w:r>
    </w:p>
    <w:p>
      <w:pPr>
        <w:tabs>
          <w:tab w:val="left" w:leader="underscore" w:pos="9300"/>
        </w:tabs>
        <w:spacing w:before="0" w:after="120"/>
      </w:pPr>
      <w:r>
        <w:rPr>
          <w:rFonts w:ascii="Arial" w:hAnsi="Arial"/>
          <w:sz w:val="20"/>
        </w:rPr>
        <w:t xml:space="preserve">Naam contactpersoon:</w:t>
      </w:r>
      <w:r>
        <w:rPr>
          <w:rFonts w:ascii="Arial" w:hAnsi="Arial"/>
          <w:sz w:val="20"/>
        </w:rPr>
        <w:tab/>
      </w:r>
    </w:p>
    <w:p>
      <w:pPr>
        <w:tabs>
          <w:tab w:val="left" w:leader="underscore" w:pos="9300"/>
        </w:tabs>
        <w:spacing w:before="0" w:after="120"/>
      </w:pPr>
      <w:r>
        <w:rPr>
          <w:rFonts w:ascii="Arial" w:hAnsi="Arial"/>
          <w:sz w:val="20"/>
        </w:rPr>
        <w:t xml:space="preserve">Telefoonnummer:</w:t>
      </w:r>
      <w:r>
        <w:rPr>
          <w:rFonts w:ascii="Arial" w:hAnsi="Arial"/>
          <w:sz w:val="20"/>
        </w:rPr>
        <w:tab/>
      </w:r>
    </w:p>
    <w:p>
      <w:pPr>
        <w:tabs>
          <w:tab w:val="left" w:leader="underscore" w:pos="9300"/>
        </w:tabs>
        <w:spacing w:before="0" w:after="120"/>
      </w:pPr>
      <w:r>
        <w:rPr>
          <w:rFonts w:ascii="Arial" w:hAnsi="Arial"/>
          <w:sz w:val="20"/>
        </w:rPr>
        <w:t xml:space="preserve">E-mailadres:</w:t>
      </w:r>
      <w:r>
        <w:rPr>
          <w:rFonts w:ascii="Arial" w:hAnsi="Arial"/>
          <w:sz w:val="20"/>
        </w:rPr>
        <w:tab/>
      </w:r>
    </w:p>
    <w:p>
      <w:pPr>
        <w:spacing w:before="120" w:after="60"/>
      </w:pPr>
      <w:r>
        <w:rPr>
          <w:rFonts w:ascii="Arial" w:hAnsi="Arial"/>
          <w:b/>
          <w:sz w:val="20"/>
        </w:rPr>
        <w:t xml:space="preserve">10.2 Rechten en plichten ten aanzien van het gehuurde</w:t>
      </w:r>
    </w:p>
    <w:p>
      <w:pPr>
        <w:spacing w:before="0" w:after="120"/>
      </w:pPr>
      <w:r>
        <w:rPr>
          <w:rFonts w:ascii="Arial" w:hAnsi="Arial"/>
          <w:sz w:val="20"/>
        </w:rPr>
        <w:t xml:space="preserve">De verplichting om het gehuurde conform de bestemming (bewoning) te gebruiken (zie artikel 5) en de mogelijke gevolgen indien dit niet gebeurt.</w:t>
      </w:r>
    </w:p>
    <w:p>
      <w:pPr>
        <w:spacing w:before="120" w:after="60"/>
      </w:pPr>
      <w:r>
        <w:rPr>
          <w:rFonts w:ascii="Arial" w:hAnsi="Arial"/>
          <w:b/>
          <w:sz w:val="20"/>
        </w:rPr>
        <w:t xml:space="preserve">10.3 Toegang tot de woonruimte</w:t>
      </w:r>
    </w:p>
    <w:p>
      <w:pPr>
        <w:spacing w:before="0" w:after="120"/>
      </w:pPr>
      <w:r>
        <w:rPr>
          <w:rFonts w:ascii="Arial" w:hAnsi="Arial"/>
          <w:sz w:val="20"/>
        </w:rPr>
        <w:t xml:space="preserve">De regels over wanneer Verhuurder de woonruimte mag betreden (zie artikel 7.5).</w:t>
      </w:r>
    </w:p>
    <w:p>
      <w:pPr>
        <w:spacing w:before="120" w:after="60"/>
      </w:pPr>
      <w:r>
        <w:rPr>
          <w:rFonts w:ascii="Arial" w:hAnsi="Arial"/>
          <w:b/>
          <w:sz w:val="20"/>
        </w:rPr>
        <w:t xml:space="preserve">10.4 Huurprijsbescherming, puntentelling en energielabel</w:t>
      </w:r>
    </w:p>
    <w:p>
      <w:pPr>
        <w:spacing w:before="0" w:after="120"/>
      </w:pPr>
      <w:r>
        <w:rPr>
          <w:rFonts w:ascii="Arial" w:hAnsi="Arial"/>
          <w:sz w:val="20"/>
        </w:rPr>
        <w:t xml:space="preserve">Huurder ontvangt bij aanvang een puntentelling volgens het WWS en een geldig energielabel als bijlage 2.</w:t>
      </w:r>
    </w:p>
    <w:p>
      <w:pPr>
        <w:spacing w:before="120" w:after="60"/>
      </w:pPr>
      <w:r>
        <w:rPr>
          <w:rFonts w:ascii="Arial" w:hAnsi="Arial"/>
          <w:b/>
          <w:sz w:val="20"/>
        </w:rPr>
        <w:t xml:space="preserve">10.5 Onderhoud en gebreken</w:t>
      </w:r>
    </w:p>
    <w:p>
      <w:pPr>
        <w:spacing w:before="0" w:after="120"/>
      </w:pPr>
      <w:r>
        <w:rPr>
          <w:rFonts w:ascii="Arial" w:hAnsi="Arial"/>
          <w:sz w:val="20"/>
        </w:rPr>
        <w:t xml:space="preserve">Huurder kan zich tot Verhuurder wenden bij gebreken (zie artikel 6).</w:t>
      </w:r>
    </w:p>
    <w:p>
      <w:pPr>
        <w:spacing w:before="120" w:after="60"/>
      </w:pPr>
      <w:r>
        <w:rPr>
          <w:rFonts w:ascii="Arial" w:hAnsi="Arial"/>
          <w:b/>
          <w:sz w:val="20"/>
        </w:rPr>
        <w:t xml:space="preserve">10.6 Huurcommissie en kantonrechter</w:t>
      </w:r>
    </w:p>
    <w:p>
      <w:pPr>
        <w:spacing w:before="0" w:after="120"/>
      </w:pPr>
      <w:r>
        <w:rPr>
          <w:rFonts w:ascii="Arial" w:hAnsi="Arial"/>
          <w:sz w:val="20"/>
        </w:rPr>
        <w:t xml:space="preserve">Huurder kan zich wenden tot de Huurcommissie voor geschillen over huurprijs, servicekosten en onderhoud, en tot de kantonrechter voor andere geschillen.</w:t>
      </w:r>
    </w:p>
    <w:p>
      <w:pPr>
        <w:spacing w:before="120" w:after="60"/>
      </w:pPr>
      <w:r>
        <w:rPr>
          <w:rFonts w:ascii="Arial" w:hAnsi="Arial"/>
          <w:b/>
          <w:sz w:val="20"/>
        </w:rPr>
        <w:t xml:space="preserve">10.7 Meldpunt gemeente</w:t>
      </w:r>
    </w:p>
    <w:p>
      <w:pPr>
        <w:spacing w:before="0" w:after="120"/>
      </w:pPr>
      <w:r>
        <w:rPr>
          <w:rFonts w:ascii="Arial" w:hAnsi="Arial"/>
          <w:sz w:val="20"/>
        </w:rPr>
        <w:t xml:space="preserve">Bij vermoeden van ongewenst verhuurgedrag kan Huurder een melding doen bij het meldpunt van de gemeente waar het gehuurde ligt:</w:t>
      </w:r>
    </w:p>
    <w:p>
      <w:pPr>
        <w:tabs>
          <w:tab w:val="left" w:leader="underscore" w:pos="9300"/>
        </w:tabs>
        <w:spacing w:before="0" w:after="120"/>
      </w:pPr>
      <w:r>
        <w:rPr>
          <w:rFonts w:ascii="Arial" w:hAnsi="Arial"/>
          <w:sz w:val="20"/>
        </w:rPr>
        <w:t xml:space="preserve">Gemeente:</w:t>
      </w:r>
      <w:r>
        <w:rPr>
          <w:rFonts w:ascii="Arial" w:hAnsi="Arial"/>
          <w:sz w:val="20"/>
        </w:rPr>
        <w:tab/>
      </w:r>
    </w:p>
    <w:p>
      <w:pPr>
        <w:tabs>
          <w:tab w:val="left" w:leader="underscore" w:pos="9300"/>
        </w:tabs>
        <w:spacing w:before="0" w:after="120"/>
      </w:pPr>
      <w:r>
        <w:rPr>
          <w:rFonts w:ascii="Arial" w:hAnsi="Arial"/>
          <w:sz w:val="20"/>
        </w:rPr>
        <w:t xml:space="preserve">Contactgegevens meldpunt:</w:t>
      </w:r>
      <w:r>
        <w:rPr>
          <w:rFonts w:ascii="Arial" w:hAnsi="Arial"/>
          <w:sz w:val="20"/>
        </w:rPr>
        <w:tab/>
      </w:r>
    </w:p>
    <w:p>
      <w:pPr>
        <w:spacing w:before="120" w:after="60"/>
      </w:pPr>
      <w:r>
        <w:rPr>
          <w:rFonts w:ascii="Arial" w:hAnsi="Arial"/>
          <w:b/>
          <w:sz w:val="20"/>
        </w:rPr>
        <w:t xml:space="preserve">10.8 Verbod op discriminatie en intimidatie</w:t>
      </w:r>
    </w:p>
    <w:p>
      <w:pPr>
        <w:spacing w:before="0" w:after="120"/>
      </w:pPr>
      <w:r>
        <w:rPr>
          <w:rFonts w:ascii="Arial" w:hAnsi="Arial"/>
          <w:sz w:val="20"/>
        </w:rPr>
        <w:t xml:space="preserve">Verhuurder verklaart dat bij het aangaan van deze huurovereenkomst geen sprake is geweest van discriminatie of intimidatie, conform de Wet goed verhuurderschap.</w:t>
      </w:r>
    </w:p>
    <w:p>
      <w:pPr>
        <w:spacing w:before="0" w:after="120"/>
      </w:pPr>
      <w:r>
        <w:rPr>
          <w:rFonts w:ascii="Arial" w:hAnsi="Arial"/>
          <w:sz w:val="20"/>
        </w:rPr>
        <w:t xml:space="preserve">Voor meer informatie over huurrecht: huurcommissie.nl en rijksoverheid.nl.</w:t>
      </w:r>
    </w:p>
    <w:p>
      <w:pPr>
        <w:spacing w:before="240" w:after="120"/>
      </w:pPr>
      <w:r>
        <w:rPr>
          <w:rFonts w:ascii="Arial" w:hAnsi="Arial"/>
          <w:b/>
          <w:sz w:val="22"/>
        </w:rPr>
        <w:t>Artikel 11. Recht, rechter, wijzigingen en slotbepalingen</w:t>
      </w:r>
    </w:p>
    <w:p>
      <w:pPr>
        <w:spacing w:before="120" w:after="60"/>
      </w:pPr>
      <w:r>
        <w:rPr>
          <w:rFonts w:ascii="Arial" w:hAnsi="Arial"/>
          <w:b/>
          <w:sz w:val="20"/>
        </w:rPr>
        <w:t xml:space="preserve">11.1 Welk recht en welke rechter</w:t>
      </w:r>
    </w:p>
    <w:p>
      <w:pPr>
        <w:spacing w:before="0" w:after="120"/>
      </w:pPr>
      <w:r>
        <w:rPr>
          <w:rFonts w:ascii="Arial" w:hAnsi="Arial"/>
          <w:sz w:val="20"/>
        </w:rPr>
        <w:t xml:space="preserve">Op deze huurovereenkomst is uitsluitend </w:t>
      </w:r>
      <w:r>
        <w:rPr>
          <w:rFonts w:ascii="Arial" w:hAnsi="Arial"/>
          <w:b/>
          <w:sz w:val="20"/>
        </w:rPr>
        <w:t xml:space="preserve">Nederlands recht</w:t>
      </w:r>
      <w:r>
        <w:rPr>
          <w:rFonts w:ascii="Arial" w:hAnsi="Arial"/>
          <w:sz w:val="20"/>
        </w:rPr>
        <w:t xml:space="preserve"> van toepassing.</w:t>
      </w:r>
    </w:p>
    <w:p>
      <w:pPr>
        <w:spacing w:before="0" w:after="120"/>
      </w:pPr>
      <w:r>
        <w:rPr>
          <w:rFonts w:ascii="Arial" w:hAnsi="Arial"/>
          <w:b/>
          <w:sz w:val="20"/>
        </w:rPr>
        <w:t xml:space="preserve">11.2 </w:t>
      </w:r>
      <w:r>
        <w:rPr>
          <w:rFonts w:ascii="Arial" w:hAnsi="Arial"/>
          <w:sz w:val="20"/>
        </w:rPr>
        <w:t xml:space="preserve">Geschillen worden voorgelegd aan de </w:t>
      </w:r>
      <w:r>
        <w:rPr>
          <w:rFonts w:ascii="Arial" w:hAnsi="Arial"/>
          <w:b/>
          <w:sz w:val="20"/>
        </w:rPr>
        <w:t xml:space="preserve">kantonrechter</w:t>
      </w:r>
      <w:r>
        <w:rPr>
          <w:rFonts w:ascii="Arial" w:hAnsi="Arial"/>
          <w:sz w:val="20"/>
        </w:rPr>
        <w:t xml:space="preserve"> van de rechtbank in het arrondissement waar het gehuurde ligt.</w:t>
      </w:r>
    </w:p>
    <w:p>
      <w:pPr>
        <w:spacing w:before="120" w:after="60"/>
      </w:pPr>
      <w:r>
        <w:rPr>
          <w:rFonts w:ascii="Arial" w:hAnsi="Arial"/>
          <w:b/>
          <w:sz w:val="20"/>
        </w:rPr>
        <w:t xml:space="preserve">11.3 Wijzigingen</w:t>
      </w:r>
    </w:p>
    <w:p>
      <w:pPr>
        <w:spacing w:before="0" w:after="120"/>
      </w:pPr>
      <w:r>
        <w:rPr>
          <w:rFonts w:ascii="Arial" w:hAnsi="Arial"/>
          <w:sz w:val="20"/>
        </w:rPr>
        <w:t xml:space="preserve">Wijzigingen of aanvullingen op deze overeenkomst gelden alleen als beide partijen ze </w:t>
      </w:r>
      <w:r>
        <w:rPr>
          <w:rFonts w:ascii="Arial" w:hAnsi="Arial"/>
          <w:b/>
          <w:sz w:val="20"/>
        </w:rPr>
        <w:t xml:space="preserve">schriftelijk</w:t>
      </w:r>
      <w:r>
        <w:rPr>
          <w:rFonts w:ascii="Arial" w:hAnsi="Arial"/>
          <w:sz w:val="20"/>
        </w:rPr>
        <w:t xml:space="preserve"> hebben vastgelegd en ondertekend.</w:t>
      </w:r>
    </w:p>
    <w:p>
      <w:pPr>
        <w:spacing w:before="0" w:after="120"/>
      </w:pPr>
      <w:r>
        <w:rPr>
          <w:rFonts w:ascii="Arial" w:hAnsi="Arial"/>
          <w:b/>
          <w:sz w:val="20"/>
        </w:rPr>
        <w:t xml:space="preserve">11.4 </w:t>
      </w:r>
      <w:r>
        <w:rPr>
          <w:rFonts w:ascii="Arial" w:hAnsi="Arial"/>
          <w:sz w:val="20"/>
        </w:rPr>
        <w:t xml:space="preserve">Mondelinge afspraken die afwijken van deze overeenkomst zijn </w:t>
      </w:r>
      <w:r>
        <w:rPr>
          <w:rFonts w:ascii="Arial" w:hAnsi="Arial"/>
          <w:b/>
          <w:sz w:val="20"/>
        </w:rPr>
        <w:t xml:space="preserve">niet bindend</w:t>
      </w:r>
      <w:r>
        <w:rPr>
          <w:rFonts w:ascii="Arial" w:hAnsi="Arial"/>
          <w:sz w:val="20"/>
        </w:rPr>
        <w:t xml:space="preserve">.</w:t>
      </w:r>
    </w:p>
    <w:p>
      <w:pPr>
        <w:spacing w:before="120" w:after="60"/>
      </w:pPr>
      <w:r>
        <w:rPr>
          <w:rFonts w:ascii="Arial" w:hAnsi="Arial"/>
          <w:b/>
          <w:sz w:val="20"/>
        </w:rPr>
        <w:t xml:space="preserve">11.5 Bijlagen</w:t>
      </w:r>
    </w:p>
    <w:p>
      <w:pPr>
        <w:spacing w:before="0" w:after="120"/>
      </w:pPr>
      <w:r>
        <w:rPr>
          <w:rFonts w:ascii="Arial" w:hAnsi="Arial"/>
          <w:sz w:val="20"/>
        </w:rPr>
        <w:t xml:space="preserve">De volgende bijlagen maken deel uit van deze overeenkomst:</w:t>
      </w:r>
    </w:p>
    <w:p>
      <w:pPr>
        <w:spacing w:before="0" w:after="60"/>
      </w:pPr>
      <w:r>
        <w:rPr>
          <w:rFonts w:ascii="Arial" w:hAnsi="Arial"/>
          <w:sz w:val="20"/>
        </w:rPr>
        <w:t xml:space="preserve">- Bijlage 1: Inventarislijst met staat van objecten en foto's</w:t>
      </w:r>
    </w:p>
    <w:p>
      <w:pPr>
        <w:spacing w:before="0" w:after="60"/>
      </w:pPr>
      <w:r>
        <w:rPr>
          <w:rFonts w:ascii="Arial" w:hAnsi="Arial"/>
          <w:sz w:val="20"/>
        </w:rPr>
        <w:t xml:space="preserve">- Bijlage 2: WWS-puntentelling en energielabel</w:t>
      </w:r>
    </w:p>
    <w:p>
      <w:pPr>
        <w:spacing w:before="0" w:after="60"/>
      </w:pPr>
      <w:r>
        <w:rPr>
          <w:rFonts w:ascii="Arial" w:hAnsi="Arial"/>
          <w:sz w:val="20"/>
        </w:rPr>
        <w:t xml:space="preserve">- Bijlage 3: Proces-verbaal van begininspectie</w:t>
      </w:r>
    </w:p>
    <w:p>
      <w:pPr>
        <w:spacing w:before="120" w:after="60"/>
      </w:pPr>
      <w:r>
        <w:rPr>
          <w:rFonts w:ascii="Arial" w:hAnsi="Arial"/>
          <w:b/>
          <w:sz w:val="20"/>
        </w:rPr>
        <w:t xml:space="preserve">11.6 Slotbepalingen</w:t>
      </w:r>
    </w:p>
    <w:p>
      <w:pPr>
        <w:spacing w:before="0" w:after="120"/>
      </w:pPr>
      <w:r>
        <w:rPr>
          <w:rFonts w:ascii="Arial" w:hAnsi="Arial"/>
          <w:sz w:val="20"/>
        </w:rPr>
        <w:t xml:space="preserve">Deze huurovereenkomst wordt opgesteld in tweevoud. Elke partij krijgt één origineel exemplaar.</w:t>
      </w:r>
    </w:p>
    <w:p>
      <w:pPr>
        <w:spacing w:before="0" w:after="120"/>
      </w:pPr>
      <w:r>
        <w:rPr>
          <w:rFonts w:ascii="Arial" w:hAnsi="Arial"/>
          <w:b/>
          <w:sz w:val="20"/>
        </w:rPr>
        <w:t xml:space="preserve">11.7 </w:t>
      </w:r>
      <w:r>
        <w:rPr>
          <w:rFonts w:ascii="Arial" w:hAnsi="Arial"/>
          <w:sz w:val="20"/>
        </w:rPr>
        <w:t xml:space="preserve">Mocht een onderdeel van deze overeenkomst om wat voor reden dan ook ongeldig zijn, dan blijven de overige onderdelen wel gelden. Partijen overleggen dan om dat onderdeel te vervangen door iets dat zo dicht mogelijk in de buurt komt van wat ze oorspronkelijk hadden afgesproken.</w:t>
      </w:r>
    </w:p>
    <w:p>
      <w:pPr>
        <w:spacing w:before="0" w:after="120"/>
      </w:pPr>
      <w:r>
        <w:rPr>
          <w:rFonts w:ascii="Arial" w:hAnsi="Arial"/>
          <w:b/>
          <w:sz w:val="20"/>
        </w:rPr>
        <w:t xml:space="preserve">11.8 </w:t>
      </w:r>
      <w:r>
        <w:rPr>
          <w:rFonts w:ascii="Arial" w:hAnsi="Arial"/>
          <w:sz w:val="20"/>
        </w:rPr>
        <w:t xml:space="preserve">Partijen verklaren dat ze deze huurovereenkomst hebben gelezen, begrepen en vrijwillig hebben ondertekend.</w:t>
      </w:r>
    </w:p>
    <w:p>
      <w:pPr>
        <w:spacing w:before="240" w:after="120"/>
      </w:pPr>
      <w:r>
        <w:rPr>
          <w:rFonts w:ascii="Arial" w:hAnsi="Arial"/>
          <w:b/>
          <w:sz w:val="22"/>
        </w:rPr>
        <w:t>Ondertekening</w:t>
      </w:r>
    </w:p>
    <w:p>
      <w:pPr>
        <w:spacing w:before="0" w:after="120"/>
      </w:pPr>
      <w:r>
        <w:rPr>
          <w:rFonts w:ascii="Arial" w:hAnsi="Arial"/>
          <w:sz w:val="20"/>
        </w:rPr>
        <w:t xml:space="preserve">Afgesproken en ondertekend te:</w:t>
      </w:r>
    </w:p>
    <w:p>
      <w:pPr>
        <w:tabs>
          <w:tab w:val="left" w:leader="underscore" w:pos="9300"/>
        </w:tabs>
        <w:spacing w:before="0" w:after="120"/>
      </w:pPr>
      <w:r>
        <w:rPr>
          <w:rFonts w:ascii="Arial" w:hAnsi="Arial"/>
          <w:sz w:val="20"/>
        </w:rPr>
        <w:t xml:space="preserve">Plaats:</w:t>
      </w:r>
      <w:r>
        <w:rPr>
          <w:rFonts w:ascii="Arial" w:hAnsi="Arial"/>
          <w:sz w:val="20"/>
        </w:rPr>
        <w:tab/>
      </w:r>
    </w:p>
    <w:p>
      <w:pPr>
        <w:tabs>
          <w:tab w:val="left" w:leader="underscore" w:pos="9300"/>
        </w:tabs>
        <w:spacing w:before="0" w:after="120"/>
      </w:pPr>
      <w:r>
        <w:rPr>
          <w:rFonts w:ascii="Arial" w:hAnsi="Arial"/>
          <w:sz w:val="20"/>
        </w:rPr>
        <w:t xml:space="preserve">Datum:</w:t>
      </w:r>
      <w:r>
        <w:rPr>
          <w:rFonts w:ascii="Arial" w:hAnsi="Arial"/>
          <w:sz w:val="20"/>
        </w:rPr>
        <w:tab/>
      </w:r>
    </w:p>
    <w:p>
      <w:pPr>
        <w:spacing w:before="0" w:after="120"/>
      </w:pPr>
    </w:p>
    <w:p>
      <w:pPr>
        <w:spacing w:before="0" w:after="120"/>
      </w:pPr>
      <w:r>
        <w:rPr>
          <w:rFonts w:ascii="Arial" w:hAnsi="Arial"/>
          <w:sz w:val="20"/>
        </w:rPr>
        <w:t xml:space="preserve">Verhuurder</w:t>
      </w:r>
    </w:p>
    <w:p>
      <w:pPr>
        <w:tabs>
          <w:tab w:val="left" w:leader="underscore" w:pos="9300"/>
        </w:tabs>
        <w:spacing w:before="0" w:after="120"/>
      </w:pPr>
      <w:r>
        <w:rPr>
          <w:rFonts w:ascii="Arial" w:hAnsi="Arial"/>
          <w:sz w:val="20"/>
        </w:rPr>
        <w:t xml:space="preserve">Naam:</w:t>
      </w:r>
      <w:r>
        <w:rPr>
          <w:rFonts w:ascii="Arial" w:hAnsi="Arial"/>
          <w:sz w:val="20"/>
        </w:rPr>
        <w:tab/>
      </w:r>
    </w:p>
    <w:p>
      <w:pPr>
        <w:tabs>
          <w:tab w:val="left" w:leader="underscore" w:pos="6000"/>
        </w:tabs>
        <w:spacing w:before="0" w:after="120"/>
      </w:pPr>
      <w:r>
        <w:rPr>
          <w:rFonts w:ascii="Arial" w:hAnsi="Arial"/>
          <w:sz w:val="20"/>
        </w:rPr>
        <w:tab/>
      </w:r>
    </w:p>
    <w:p>
      <w:pPr>
        <w:spacing w:before="0" w:after="120"/>
      </w:pPr>
      <w:r>
        <w:rPr>
          <w:rFonts w:ascii="Arial" w:hAnsi="Arial"/>
          <w:sz w:val="20"/>
        </w:rPr>
        <w:t xml:space="preserve">Handtekening</w:t>
      </w:r>
    </w:p>
    <w:p>
      <w:pPr>
        <w:spacing w:before="0" w:after="120"/>
      </w:pPr>
    </w:p>
    <w:p>
      <w:pPr>
        <w:spacing w:before="0" w:after="120"/>
      </w:pPr>
      <w:r>
        <w:rPr>
          <w:rFonts w:ascii="Arial" w:hAnsi="Arial"/>
          <w:sz w:val="20"/>
        </w:rPr>
        <w:t xml:space="preserve">Huurder</w:t>
      </w:r>
    </w:p>
    <w:p>
      <w:pPr>
        <w:tabs>
          <w:tab w:val="left" w:leader="underscore" w:pos="9300"/>
        </w:tabs>
        <w:spacing w:before="0" w:after="120"/>
      </w:pPr>
      <w:r>
        <w:rPr>
          <w:rFonts w:ascii="Arial" w:hAnsi="Arial"/>
          <w:sz w:val="20"/>
        </w:rPr>
        <w:t xml:space="preserve">Naam:</w:t>
      </w:r>
      <w:r>
        <w:rPr>
          <w:rFonts w:ascii="Arial" w:hAnsi="Arial"/>
          <w:sz w:val="20"/>
        </w:rPr>
        <w:tab/>
      </w:r>
    </w:p>
    <w:p>
      <w:pPr>
        <w:tabs>
          <w:tab w:val="left" w:leader="underscore" w:pos="6000"/>
        </w:tabs>
        <w:spacing w:before="0" w:after="120"/>
      </w:pPr>
      <w:r>
        <w:rPr>
          <w:rFonts w:ascii="Arial" w:hAnsi="Arial"/>
          <w:sz w:val="20"/>
        </w:rPr>
        <w:tab/>
      </w:r>
    </w:p>
    <w:p>
      <w:pPr>
        <w:spacing w:before="0" w:after="120"/>
      </w:pPr>
      <w:r>
        <w:rPr>
          <w:rFonts w:ascii="Arial" w:hAnsi="Arial"/>
          <w:sz w:val="20"/>
        </w:rPr>
        <w:t xml:space="preserve">Handtekening</w:t>
      </w:r>
    </w:p>
    <w:sectPr>
      <w:pgSz w:w="11906" w:h="16838" w:orient="portrait"/>
      <w:pgMar w:top="1134" w:right="1134" w:bottom="1134" w:left="1134" w:header="708" w:footer="708" w:gutter="0"/>
      <w:pgBorders w:display="allPages" w:offsetFrom="page">
        <w:top w:val="single" w:color="1F4E79" w:sz="18" w:space="24"/>
        <w:left w:val="single" w:color="1F4E79" w:sz="18" w:space="24"/>
        <w:bottom w:val="single" w:color="1F4E79" w:sz="18" w:space="24"/>
        <w:right w:val="single" w:color="1F4E79" w:sz="18" w:space="24"/>
      </w:pgBorders>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Huurcontract zelfstandige woonruimte</dc:title>
  <dc:creator>Voorbeeld Office</dc:creator>
  <cp:lastModifiedBy>Un-named</cp:lastModifiedBy>
  <cp:revision>1</cp:revision>
  <dcterms:created xsi:type="dcterms:W3CDTF">2026-04-28T13:02:21.380Z</dcterms:created>
  <dcterms:modified xsi:type="dcterms:W3CDTF">2026-04-28T13:02:21.381Z</dcterms:modified>
</cp:coreProperties>
</file>

<file path=docProps/custom.xml><?xml version="1.0" encoding="utf-8"?>
<Properties xmlns="http://schemas.openxmlformats.org/officeDocument/2006/custom-properties" xmlns:vt="http://schemas.openxmlformats.org/officeDocument/2006/docPropsVTypes"/>
</file>